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CF8E7" w14:textId="77777777" w:rsidR="00594D32" w:rsidRPr="00594D32" w:rsidRDefault="00594D32" w:rsidP="00594D32">
      <w:pPr>
        <w:tabs>
          <w:tab w:val="center" w:pos="4320"/>
          <w:tab w:val="center" w:pos="6237"/>
          <w:tab w:val="right" w:pos="6804"/>
        </w:tabs>
        <w:spacing w:after="0" w:line="240" w:lineRule="auto"/>
        <w:ind w:right="-764"/>
        <w:rPr>
          <w:rFonts w:ascii="Hebar" w:eastAsia="Times New Roman" w:hAnsi="Hebar" w:cs="Times New Roman"/>
          <w:sz w:val="24"/>
          <w:szCs w:val="20"/>
          <w:lang w:val="bg-BG"/>
        </w:rPr>
      </w:pPr>
      <w:r w:rsidRPr="00594D32">
        <w:rPr>
          <w:rFonts w:ascii="Calibri" w:eastAsia="Calibri" w:hAnsi="Calibri" w:cs="Times New Roman"/>
          <w:noProof/>
          <w:sz w:val="24"/>
          <w:szCs w:val="20"/>
          <w:lang w:val="bg-BG" w:eastAsia="bg-BG"/>
        </w:rPr>
        <w:tab/>
      </w:r>
      <w:r>
        <w:rPr>
          <w:rFonts w:ascii="Calibri" w:eastAsia="Calibri" w:hAnsi="Calibri" w:cs="Times New Roman"/>
          <w:noProof/>
          <w:sz w:val="24"/>
          <w:szCs w:val="20"/>
          <w:lang w:val="bg-BG" w:eastAsia="bg-BG"/>
        </w:rPr>
        <w:tab/>
      </w:r>
      <w:r>
        <w:rPr>
          <w:rFonts w:ascii="Calibri" w:eastAsia="Calibri" w:hAnsi="Calibri" w:cs="Times New Roman"/>
          <w:noProof/>
          <w:sz w:val="24"/>
          <w:szCs w:val="20"/>
          <w:lang w:val="bg-BG" w:eastAsia="bg-BG"/>
        </w:rPr>
        <w:tab/>
      </w:r>
      <w:r>
        <w:rPr>
          <w:rFonts w:ascii="Calibri" w:eastAsia="Calibri" w:hAnsi="Calibri" w:cs="Times New Roman"/>
          <w:noProof/>
          <w:sz w:val="24"/>
          <w:szCs w:val="20"/>
          <w:lang w:val="bg-BG" w:eastAsia="bg-BG"/>
        </w:rPr>
        <w:tab/>
      </w:r>
      <w:r w:rsidRPr="00594D32">
        <w:rPr>
          <w:rFonts w:ascii="Calibri" w:eastAsia="Calibri" w:hAnsi="Calibri" w:cs="Times New Roman"/>
          <w:noProof/>
          <w:sz w:val="24"/>
          <w:szCs w:val="20"/>
        </w:rPr>
        <w:drawing>
          <wp:inline distT="0" distB="0" distL="0" distR="0" wp14:anchorId="45AF2982" wp14:editId="6BD84AB3">
            <wp:extent cx="1323340" cy="907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340" cy="907415"/>
                    </a:xfrm>
                    <a:prstGeom prst="rect">
                      <a:avLst/>
                    </a:prstGeom>
                    <a:noFill/>
                    <a:ln>
                      <a:noFill/>
                    </a:ln>
                  </pic:spPr>
                </pic:pic>
              </a:graphicData>
            </a:graphic>
          </wp:inline>
        </w:drawing>
      </w:r>
    </w:p>
    <w:p w14:paraId="7EC5BC1C" w14:textId="77777777" w:rsidR="00594D32" w:rsidRPr="00594D32" w:rsidRDefault="00594D32" w:rsidP="00594D32">
      <w:pPr>
        <w:tabs>
          <w:tab w:val="center" w:pos="4320"/>
          <w:tab w:val="left" w:pos="6030"/>
          <w:tab w:val="right" w:pos="8640"/>
        </w:tabs>
        <w:spacing w:after="0" w:line="240" w:lineRule="auto"/>
        <w:ind w:left="2160" w:hanging="2160"/>
        <w:jc w:val="right"/>
        <w:rPr>
          <w:rFonts w:ascii="Times New Roman" w:eastAsia="Times New Roman" w:hAnsi="Times New Roman" w:cs="Times New Roman"/>
          <w:b/>
          <w:sz w:val="16"/>
          <w:szCs w:val="16"/>
          <w:lang w:val="bg-BG"/>
        </w:rPr>
      </w:pPr>
      <w:r w:rsidRPr="00594D32">
        <w:rPr>
          <w:rFonts w:ascii="Times New Roman" w:eastAsia="Times New Roman" w:hAnsi="Times New Roman" w:cs="Times New Roman"/>
          <w:b/>
          <w:sz w:val="16"/>
          <w:szCs w:val="16"/>
          <w:lang w:val="bg-BG"/>
        </w:rPr>
        <w:tab/>
        <w:t xml:space="preserve"> </w:t>
      </w:r>
      <w:r w:rsidRPr="00594D32">
        <w:rPr>
          <w:rFonts w:ascii="Times New Roman" w:eastAsia="Times New Roman" w:hAnsi="Times New Roman" w:cs="Times New Roman"/>
          <w:b/>
          <w:sz w:val="16"/>
          <w:szCs w:val="16"/>
        </w:rPr>
        <w:t xml:space="preserve">                                           </w:t>
      </w:r>
      <w:r w:rsidRPr="00594D32">
        <w:rPr>
          <w:rFonts w:ascii="Times New Roman" w:eastAsia="Times New Roman" w:hAnsi="Times New Roman" w:cs="Times New Roman"/>
          <w:b/>
          <w:sz w:val="16"/>
          <w:szCs w:val="16"/>
          <w:lang w:val="bg-BG"/>
        </w:rPr>
        <w:t>Европейски фонд за гарантиране на</w:t>
      </w:r>
      <w:r w:rsidRPr="00594D32">
        <w:rPr>
          <w:rFonts w:ascii="Hebar" w:eastAsia="Times New Roman" w:hAnsi="Hebar" w:cs="Times New Roman" w:hint="eastAsia"/>
          <w:sz w:val="24"/>
          <w:szCs w:val="20"/>
        </w:rPr>
        <w:t xml:space="preserve"> </w:t>
      </w:r>
      <w:r w:rsidRPr="00594D32">
        <w:rPr>
          <w:rFonts w:ascii="Times New Roman" w:eastAsia="Times New Roman" w:hAnsi="Times New Roman" w:cs="Times New Roman" w:hint="eastAsia"/>
          <w:b/>
          <w:sz w:val="16"/>
          <w:szCs w:val="16"/>
          <w:lang w:val="bg-BG"/>
        </w:rPr>
        <w:t>земеделието</w:t>
      </w:r>
    </w:p>
    <w:p w14:paraId="02CE8AAB" w14:textId="77777777" w:rsidR="00594D32" w:rsidRPr="00594D32" w:rsidRDefault="00594D32" w:rsidP="00594D32">
      <w:pPr>
        <w:tabs>
          <w:tab w:val="center" w:pos="4320"/>
          <w:tab w:val="left" w:pos="6030"/>
          <w:tab w:val="right" w:pos="8640"/>
        </w:tabs>
        <w:spacing w:after="0" w:line="240" w:lineRule="auto"/>
        <w:jc w:val="right"/>
        <w:rPr>
          <w:rFonts w:ascii="Times New Roman" w:eastAsia="Times New Roman" w:hAnsi="Times New Roman" w:cs="Times New Roman"/>
          <w:b/>
          <w:sz w:val="16"/>
          <w:szCs w:val="16"/>
          <w:lang w:val="bg-BG"/>
        </w:rPr>
      </w:pPr>
      <w:r w:rsidRPr="00594D32">
        <w:rPr>
          <w:rFonts w:ascii="Times New Roman" w:eastAsia="Times New Roman" w:hAnsi="Times New Roman" w:cs="Times New Roman"/>
          <w:b/>
          <w:sz w:val="16"/>
          <w:szCs w:val="16"/>
          <w:lang w:val="bg-BG"/>
        </w:rPr>
        <w:t xml:space="preserve">                                                                          Европейски земеделски фонд за развитие на селските</w:t>
      </w:r>
      <w:r w:rsidRPr="00594D32">
        <w:rPr>
          <w:rFonts w:ascii="Times New Roman" w:eastAsia="Times New Roman" w:hAnsi="Times New Roman" w:cs="Times New Roman"/>
          <w:b/>
          <w:sz w:val="16"/>
          <w:szCs w:val="16"/>
        </w:rPr>
        <w:t xml:space="preserve"> </w:t>
      </w:r>
      <w:r w:rsidRPr="00594D32">
        <w:rPr>
          <w:rFonts w:ascii="Times New Roman" w:eastAsia="Times New Roman" w:hAnsi="Times New Roman" w:cs="Times New Roman"/>
          <w:b/>
          <w:sz w:val="16"/>
          <w:szCs w:val="16"/>
          <w:lang w:val="bg-BG"/>
        </w:rPr>
        <w:t>райони</w:t>
      </w:r>
    </w:p>
    <w:p w14:paraId="48AA656A" w14:textId="77777777" w:rsidR="00594D32" w:rsidRDefault="00594D32" w:rsidP="00594D32">
      <w:pPr>
        <w:tabs>
          <w:tab w:val="left" w:pos="2127"/>
        </w:tabs>
        <w:spacing w:after="0" w:line="240" w:lineRule="auto"/>
        <w:jc w:val="center"/>
        <w:rPr>
          <w:rFonts w:ascii="Times New Roman" w:eastAsia="Times New Roman" w:hAnsi="Times New Roman" w:cs="Times New Roman"/>
          <w:caps/>
          <w:sz w:val="32"/>
          <w:szCs w:val="20"/>
          <w:lang w:val="bg-BG"/>
        </w:rPr>
      </w:pPr>
    </w:p>
    <w:p w14:paraId="4C015C31" w14:textId="77777777" w:rsidR="00594D32" w:rsidRPr="00594D32" w:rsidRDefault="00594D32" w:rsidP="00594D32">
      <w:pPr>
        <w:spacing w:after="0" w:line="240" w:lineRule="auto"/>
        <w:rPr>
          <w:rFonts w:ascii="Times New Roman" w:eastAsia="Times New Roman" w:hAnsi="Times New Roman" w:cs="Times New Roman"/>
          <w:sz w:val="24"/>
          <w:szCs w:val="24"/>
          <w:u w:val="single"/>
          <w:lang w:val="bg-BG"/>
        </w:rPr>
      </w:pPr>
      <w:r w:rsidRPr="00594D32">
        <w:rPr>
          <w:rFonts w:ascii="Times New Roman" w:eastAsia="Times New Roman" w:hAnsi="Times New Roman" w:cs="Times New Roman"/>
          <w:sz w:val="24"/>
          <w:szCs w:val="24"/>
          <w:u w:val="single"/>
          <w:lang w:val="bg-BG"/>
        </w:rPr>
        <w:t>Приложение 1.</w:t>
      </w:r>
    </w:p>
    <w:p w14:paraId="6B3A959F" w14:textId="77777777" w:rsidR="00594D32" w:rsidRPr="00594D32" w:rsidRDefault="00594D32" w:rsidP="00594D32">
      <w:pPr>
        <w:spacing w:after="0" w:line="240" w:lineRule="auto"/>
        <w:rPr>
          <w:rFonts w:ascii="Times New Roman" w:eastAsia="Times New Roman" w:hAnsi="Times New Roman" w:cs="Times New Roman"/>
          <w:sz w:val="24"/>
          <w:szCs w:val="24"/>
          <w:u w:val="single"/>
          <w:lang w:val="bg-BG"/>
        </w:rPr>
      </w:pPr>
    </w:p>
    <w:p w14:paraId="418ADC17" w14:textId="77777777" w:rsidR="00594D32" w:rsidRPr="00594D32" w:rsidRDefault="00594D32" w:rsidP="00594D32">
      <w:pPr>
        <w:autoSpaceDE w:val="0"/>
        <w:autoSpaceDN w:val="0"/>
        <w:adjustRightInd w:val="0"/>
        <w:spacing w:after="0" w:line="240" w:lineRule="auto"/>
        <w:jc w:val="center"/>
        <w:rPr>
          <w:rFonts w:ascii="Times New Roman" w:eastAsia="Calibri" w:hAnsi="Times New Roman" w:cs="Times New Roman"/>
          <w:bCs/>
          <w:color w:val="000000"/>
          <w:sz w:val="24"/>
          <w:szCs w:val="24"/>
          <w:lang w:val="bg-BG"/>
        </w:rPr>
      </w:pPr>
      <w:r w:rsidRPr="00594D32">
        <w:rPr>
          <w:rFonts w:ascii="Times New Roman" w:eastAsia="Calibri" w:hAnsi="Times New Roman" w:cs="Times New Roman"/>
          <w:b/>
          <w:bCs/>
          <w:color w:val="000000"/>
          <w:sz w:val="28"/>
          <w:szCs w:val="28"/>
          <w:lang w:val="bg-BG"/>
        </w:rPr>
        <w:t>Списък на участниците във Второ заседание на Комитета за наблюдение на Стратегическия план за развитие на земеделието и селските райони за периода 2023-2027 г.</w:t>
      </w:r>
    </w:p>
    <w:p w14:paraId="072A246B" w14:textId="77777777" w:rsidR="00594D32" w:rsidRPr="00594D32" w:rsidRDefault="00594D32" w:rsidP="00594D32">
      <w:pPr>
        <w:autoSpaceDE w:val="0"/>
        <w:autoSpaceDN w:val="0"/>
        <w:adjustRightInd w:val="0"/>
        <w:spacing w:after="0" w:line="240" w:lineRule="auto"/>
        <w:jc w:val="center"/>
        <w:rPr>
          <w:rFonts w:ascii="Times New Roman" w:eastAsia="Calibri" w:hAnsi="Times New Roman" w:cs="Times New Roman"/>
          <w:bCs/>
          <w:color w:val="000000"/>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37"/>
      </w:tblGrid>
      <w:tr w:rsidR="00594D32" w:rsidRPr="00594D32" w14:paraId="386AAF1F" w14:textId="77777777" w:rsidTr="00AC4A06">
        <w:tc>
          <w:tcPr>
            <w:tcW w:w="4537" w:type="dxa"/>
            <w:shd w:val="clear" w:color="auto" w:fill="B4C6E7"/>
          </w:tcPr>
          <w:p w14:paraId="76C3C9F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ИМЕ</w:t>
            </w:r>
          </w:p>
        </w:tc>
        <w:tc>
          <w:tcPr>
            <w:tcW w:w="4537" w:type="dxa"/>
            <w:shd w:val="clear" w:color="auto" w:fill="B4C6E7"/>
          </w:tcPr>
          <w:p w14:paraId="502862F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ДЛЪЖНОСТ/ИНСТИТУЦИЯ</w:t>
            </w:r>
          </w:p>
        </w:tc>
      </w:tr>
      <w:tr w:rsidR="00594D32" w:rsidRPr="00594D32" w14:paraId="4C7B4CA1" w14:textId="77777777" w:rsidTr="00AC4A06">
        <w:trPr>
          <w:trHeight w:val="503"/>
        </w:trPr>
        <w:tc>
          <w:tcPr>
            <w:tcW w:w="4537" w:type="dxa"/>
            <w:shd w:val="clear" w:color="auto" w:fill="auto"/>
          </w:tcPr>
          <w:p w14:paraId="6FCD13F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 Таня Георгиева</w:t>
            </w:r>
          </w:p>
        </w:tc>
        <w:tc>
          <w:tcPr>
            <w:tcW w:w="4537" w:type="dxa"/>
            <w:shd w:val="clear" w:color="auto" w:fill="auto"/>
          </w:tcPr>
          <w:p w14:paraId="29841DE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Председател на Комитета за наблюдение и Ръководител на УО на СПРЗСР 2023-2027</w:t>
            </w:r>
          </w:p>
        </w:tc>
      </w:tr>
      <w:tr w:rsidR="00594D32" w:rsidRPr="00594D32" w14:paraId="7475A7F0" w14:textId="77777777" w:rsidTr="00AC4A06">
        <w:tc>
          <w:tcPr>
            <w:tcW w:w="4537" w:type="dxa"/>
            <w:shd w:val="clear" w:color="auto" w:fill="auto"/>
          </w:tcPr>
          <w:p w14:paraId="31379B0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 Ива Иванова</w:t>
            </w:r>
          </w:p>
        </w:tc>
        <w:tc>
          <w:tcPr>
            <w:tcW w:w="4537" w:type="dxa"/>
            <w:shd w:val="clear" w:color="auto" w:fill="auto"/>
          </w:tcPr>
          <w:p w14:paraId="3D43FE0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заместник изпълнителен директор на ДФЗ</w:t>
            </w:r>
          </w:p>
        </w:tc>
      </w:tr>
      <w:tr w:rsidR="00594D32" w:rsidRPr="00594D32" w14:paraId="127D27C0" w14:textId="77777777" w:rsidTr="00AC4A06">
        <w:tc>
          <w:tcPr>
            <w:tcW w:w="4537" w:type="dxa"/>
            <w:shd w:val="clear" w:color="auto" w:fill="auto"/>
          </w:tcPr>
          <w:p w14:paraId="60B8880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 Елена Иванова</w:t>
            </w:r>
          </w:p>
        </w:tc>
        <w:tc>
          <w:tcPr>
            <w:tcW w:w="4537" w:type="dxa"/>
            <w:shd w:val="clear" w:color="auto" w:fill="auto"/>
          </w:tcPr>
          <w:p w14:paraId="2246D59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„Развитие на селските райони“, МЗХ</w:t>
            </w:r>
          </w:p>
        </w:tc>
      </w:tr>
      <w:tr w:rsidR="00594D32" w:rsidRPr="00594D32" w14:paraId="3D8893E3" w14:textId="77777777" w:rsidTr="00AC4A06">
        <w:tc>
          <w:tcPr>
            <w:tcW w:w="4537" w:type="dxa"/>
            <w:shd w:val="clear" w:color="auto" w:fill="auto"/>
          </w:tcPr>
          <w:p w14:paraId="666AAA1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 Антон Аспарухов</w:t>
            </w:r>
          </w:p>
        </w:tc>
        <w:tc>
          <w:tcPr>
            <w:tcW w:w="4537" w:type="dxa"/>
            <w:shd w:val="clear" w:color="auto" w:fill="auto"/>
          </w:tcPr>
          <w:p w14:paraId="250B4CA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„Програмиране, планиране, наблюдение и техническа помощ“, МЗХ</w:t>
            </w:r>
          </w:p>
        </w:tc>
      </w:tr>
      <w:tr w:rsidR="00594D32" w:rsidRPr="00594D32" w14:paraId="6744F966" w14:textId="77777777" w:rsidTr="00AC4A06">
        <w:tc>
          <w:tcPr>
            <w:tcW w:w="4537" w:type="dxa"/>
            <w:shd w:val="clear" w:color="auto" w:fill="auto"/>
          </w:tcPr>
          <w:p w14:paraId="3B9E308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 Милен Кръстев</w:t>
            </w:r>
          </w:p>
        </w:tc>
        <w:tc>
          <w:tcPr>
            <w:tcW w:w="4537" w:type="dxa"/>
            <w:shd w:val="clear" w:color="auto" w:fill="auto"/>
          </w:tcPr>
          <w:p w14:paraId="3EB956D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“Трансфер на знания, сътрудничество и дигитализация", МЗХ</w:t>
            </w:r>
          </w:p>
        </w:tc>
      </w:tr>
      <w:tr w:rsidR="00594D32" w:rsidRPr="00594D32" w14:paraId="5C250121" w14:textId="77777777" w:rsidTr="00AC4A06">
        <w:tc>
          <w:tcPr>
            <w:tcW w:w="4537" w:type="dxa"/>
            <w:shd w:val="clear" w:color="auto" w:fill="auto"/>
          </w:tcPr>
          <w:p w14:paraId="5C20BDF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 Владислав Цветанов</w:t>
            </w:r>
          </w:p>
        </w:tc>
        <w:tc>
          <w:tcPr>
            <w:tcW w:w="4537" w:type="dxa"/>
            <w:shd w:val="clear" w:color="auto" w:fill="auto"/>
          </w:tcPr>
          <w:p w14:paraId="6F243C2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„Инвестиционна и стартова подкрепа за бизнеса“, МЗХ</w:t>
            </w:r>
          </w:p>
        </w:tc>
      </w:tr>
      <w:tr w:rsidR="00594D32" w:rsidRPr="00594D32" w14:paraId="12EDEE60" w14:textId="77777777" w:rsidTr="00AC4A06">
        <w:tc>
          <w:tcPr>
            <w:tcW w:w="4537" w:type="dxa"/>
            <w:shd w:val="clear" w:color="auto" w:fill="auto"/>
          </w:tcPr>
          <w:p w14:paraId="12A9422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 Аделина Стоянова</w:t>
            </w:r>
          </w:p>
        </w:tc>
        <w:tc>
          <w:tcPr>
            <w:tcW w:w="4537" w:type="dxa"/>
            <w:shd w:val="clear" w:color="auto" w:fill="auto"/>
          </w:tcPr>
          <w:p w14:paraId="025BB2F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„Директни плащания“, МЗХ</w:t>
            </w:r>
          </w:p>
        </w:tc>
      </w:tr>
      <w:tr w:rsidR="00594D32" w:rsidRPr="00594D32" w14:paraId="0C813FF3" w14:textId="77777777" w:rsidTr="00AC4A06">
        <w:tc>
          <w:tcPr>
            <w:tcW w:w="4537" w:type="dxa"/>
            <w:shd w:val="clear" w:color="auto" w:fill="auto"/>
          </w:tcPr>
          <w:p w14:paraId="4CDE8C4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 Георги Василев</w:t>
            </w:r>
          </w:p>
        </w:tc>
        <w:tc>
          <w:tcPr>
            <w:tcW w:w="4537" w:type="dxa"/>
            <w:shd w:val="clear" w:color="auto" w:fill="auto"/>
          </w:tcPr>
          <w:p w14:paraId="10B8618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главен експерт, МЗХ</w:t>
            </w:r>
          </w:p>
        </w:tc>
      </w:tr>
      <w:tr w:rsidR="00594D32" w:rsidRPr="00594D32" w14:paraId="601DFFB3" w14:textId="77777777" w:rsidTr="00AC4A06">
        <w:tc>
          <w:tcPr>
            <w:tcW w:w="4537" w:type="dxa"/>
            <w:shd w:val="clear" w:color="auto" w:fill="auto"/>
          </w:tcPr>
          <w:p w14:paraId="557EF59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9. Вергиния Горова</w:t>
            </w:r>
          </w:p>
        </w:tc>
        <w:tc>
          <w:tcPr>
            <w:tcW w:w="4537" w:type="dxa"/>
            <w:shd w:val="clear" w:color="auto" w:fill="auto"/>
          </w:tcPr>
          <w:p w14:paraId="02A0710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МЗХ</w:t>
            </w:r>
          </w:p>
        </w:tc>
      </w:tr>
      <w:tr w:rsidR="00594D32" w:rsidRPr="00594D32" w14:paraId="2C98EAFF" w14:textId="77777777" w:rsidTr="00AC4A06">
        <w:tc>
          <w:tcPr>
            <w:tcW w:w="4537" w:type="dxa"/>
            <w:shd w:val="clear" w:color="auto" w:fill="auto"/>
          </w:tcPr>
          <w:p w14:paraId="79E7592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10. Весела Цветкова</w:t>
            </w:r>
          </w:p>
        </w:tc>
        <w:tc>
          <w:tcPr>
            <w:tcW w:w="4537" w:type="dxa"/>
            <w:shd w:val="clear" w:color="auto" w:fill="auto"/>
          </w:tcPr>
          <w:p w14:paraId="3B54504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„Пазарни мерки и организации на производители“, МЗХ</w:t>
            </w:r>
          </w:p>
        </w:tc>
      </w:tr>
      <w:tr w:rsidR="00594D32" w:rsidRPr="00594D32" w14:paraId="45C2EC6A" w14:textId="77777777" w:rsidTr="00AC4A06">
        <w:tc>
          <w:tcPr>
            <w:tcW w:w="4537" w:type="dxa"/>
            <w:shd w:val="clear" w:color="auto" w:fill="auto"/>
          </w:tcPr>
          <w:p w14:paraId="017BF06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11. Елена Александрова - Георгиева</w:t>
            </w:r>
          </w:p>
        </w:tc>
        <w:tc>
          <w:tcPr>
            <w:tcW w:w="4537" w:type="dxa"/>
            <w:shd w:val="clear" w:color="auto" w:fill="auto"/>
          </w:tcPr>
          <w:p w14:paraId="0AC1BED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„Организации на производители, промоции и подкрепа на износа“, МЗХ</w:t>
            </w:r>
          </w:p>
        </w:tc>
      </w:tr>
      <w:tr w:rsidR="00594D32" w:rsidRPr="00594D32" w14:paraId="552FABAC" w14:textId="77777777" w:rsidTr="00AC4A06">
        <w:tc>
          <w:tcPr>
            <w:tcW w:w="4537" w:type="dxa"/>
            <w:shd w:val="clear" w:color="auto" w:fill="auto"/>
          </w:tcPr>
          <w:p w14:paraId="61F4673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12. Айлин Мехмедова</w:t>
            </w:r>
          </w:p>
        </w:tc>
        <w:tc>
          <w:tcPr>
            <w:tcW w:w="4537" w:type="dxa"/>
            <w:shd w:val="clear" w:color="auto" w:fill="auto"/>
          </w:tcPr>
          <w:p w14:paraId="7828ED9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в отдел „Организации на производители, промоции и подкрепа на износа“, МЗХ</w:t>
            </w:r>
          </w:p>
        </w:tc>
      </w:tr>
      <w:tr w:rsidR="00594D32" w:rsidRPr="00594D32" w14:paraId="4CDED8DA" w14:textId="77777777" w:rsidTr="00AC4A06">
        <w:tc>
          <w:tcPr>
            <w:tcW w:w="4537" w:type="dxa"/>
            <w:shd w:val="clear" w:color="auto" w:fill="auto"/>
          </w:tcPr>
          <w:p w14:paraId="20D9BC0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13. Мариета Нейкова</w:t>
            </w:r>
          </w:p>
        </w:tc>
        <w:tc>
          <w:tcPr>
            <w:tcW w:w="4537" w:type="dxa"/>
            <w:shd w:val="clear" w:color="auto" w:fill="auto"/>
          </w:tcPr>
          <w:p w14:paraId="5C0F2A8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„Животновъдство, генетични ресурси и производство“, МЗХ</w:t>
            </w:r>
          </w:p>
        </w:tc>
      </w:tr>
      <w:tr w:rsidR="00594D32" w:rsidRPr="00594D32" w14:paraId="5B4988F6" w14:textId="77777777" w:rsidTr="00AC4A06">
        <w:tc>
          <w:tcPr>
            <w:tcW w:w="4537" w:type="dxa"/>
            <w:shd w:val="clear" w:color="auto" w:fill="auto"/>
          </w:tcPr>
          <w:p w14:paraId="1C32074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14. Сийка Пеева</w:t>
            </w:r>
          </w:p>
        </w:tc>
        <w:tc>
          <w:tcPr>
            <w:tcW w:w="4537" w:type="dxa"/>
            <w:shd w:val="clear" w:color="auto" w:fill="auto"/>
          </w:tcPr>
          <w:p w14:paraId="464EE23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в отдел „Животновъдство, генетични ресурси и производство“, МЗХ</w:t>
            </w:r>
          </w:p>
        </w:tc>
      </w:tr>
      <w:tr w:rsidR="00594D32" w:rsidRPr="00594D32" w14:paraId="314DA085" w14:textId="77777777" w:rsidTr="00AC4A06">
        <w:tc>
          <w:tcPr>
            <w:tcW w:w="4537" w:type="dxa"/>
            <w:shd w:val="clear" w:color="auto" w:fill="auto"/>
          </w:tcPr>
          <w:p w14:paraId="2F18208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15. Петър Кировски</w:t>
            </w:r>
          </w:p>
        </w:tc>
        <w:tc>
          <w:tcPr>
            <w:tcW w:w="4537" w:type="dxa"/>
            <w:shd w:val="clear" w:color="auto" w:fill="auto"/>
          </w:tcPr>
          <w:p w14:paraId="4BA5C39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„Растениевъдство“, МЗХ</w:t>
            </w:r>
          </w:p>
        </w:tc>
      </w:tr>
      <w:tr w:rsidR="00594D32" w:rsidRPr="00594D32" w14:paraId="6FD27962" w14:textId="77777777" w:rsidTr="00AC4A06">
        <w:tc>
          <w:tcPr>
            <w:tcW w:w="4537" w:type="dxa"/>
            <w:shd w:val="clear" w:color="auto" w:fill="auto"/>
          </w:tcPr>
          <w:p w14:paraId="0A13E34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16. д-р Лора Пастухова-Джупарова</w:t>
            </w:r>
          </w:p>
        </w:tc>
        <w:tc>
          <w:tcPr>
            <w:tcW w:w="4537" w:type="dxa"/>
            <w:shd w:val="clear" w:color="auto" w:fill="auto"/>
          </w:tcPr>
          <w:p w14:paraId="3803409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"Биологично производство", МЗХ</w:t>
            </w:r>
          </w:p>
        </w:tc>
      </w:tr>
      <w:tr w:rsidR="00594D32" w:rsidRPr="00594D32" w14:paraId="61832510" w14:textId="77777777" w:rsidTr="00AC4A06">
        <w:tc>
          <w:tcPr>
            <w:tcW w:w="4537" w:type="dxa"/>
            <w:shd w:val="clear" w:color="auto" w:fill="auto"/>
          </w:tcPr>
          <w:p w14:paraId="7887A73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17. Дора Ненова</w:t>
            </w:r>
          </w:p>
        </w:tc>
        <w:tc>
          <w:tcPr>
            <w:tcW w:w="4537" w:type="dxa"/>
            <w:shd w:val="clear" w:color="auto" w:fill="auto"/>
          </w:tcPr>
          <w:p w14:paraId="0726407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„Държавни помощи и регулации“, МЗХ</w:t>
            </w:r>
          </w:p>
        </w:tc>
      </w:tr>
      <w:tr w:rsidR="00594D32" w:rsidRPr="00594D32" w14:paraId="78B0545D" w14:textId="77777777" w:rsidTr="00AC4A06">
        <w:tc>
          <w:tcPr>
            <w:tcW w:w="4537" w:type="dxa"/>
            <w:shd w:val="clear" w:color="auto" w:fill="auto"/>
          </w:tcPr>
          <w:p w14:paraId="7F31B3D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18. Георги Праматаров</w:t>
            </w:r>
          </w:p>
        </w:tc>
        <w:tc>
          <w:tcPr>
            <w:tcW w:w="4537" w:type="dxa"/>
            <w:shd w:val="clear" w:color="auto" w:fill="auto"/>
          </w:tcPr>
          <w:p w14:paraId="30CE62C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„Идентификация на земеделските парцели“, МЗХ</w:t>
            </w:r>
          </w:p>
        </w:tc>
      </w:tr>
      <w:tr w:rsidR="00594D32" w:rsidRPr="00594D32" w14:paraId="4112B0CA" w14:textId="77777777" w:rsidTr="00AC4A06">
        <w:tc>
          <w:tcPr>
            <w:tcW w:w="4537" w:type="dxa"/>
            <w:shd w:val="clear" w:color="auto" w:fill="auto"/>
          </w:tcPr>
          <w:p w14:paraId="1FA17F7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lastRenderedPageBreak/>
              <w:t>19. Стоян Котов</w:t>
            </w:r>
          </w:p>
        </w:tc>
        <w:tc>
          <w:tcPr>
            <w:tcW w:w="4537" w:type="dxa"/>
            <w:shd w:val="clear" w:color="auto" w:fill="auto"/>
          </w:tcPr>
          <w:p w14:paraId="11A34EC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„Морско дело и рибарство”, МЗХ</w:t>
            </w:r>
          </w:p>
        </w:tc>
      </w:tr>
      <w:tr w:rsidR="00594D32" w:rsidRPr="00594D32" w14:paraId="0F161EEB" w14:textId="77777777" w:rsidTr="00AC4A06">
        <w:tc>
          <w:tcPr>
            <w:tcW w:w="4537" w:type="dxa"/>
            <w:shd w:val="clear" w:color="auto" w:fill="auto"/>
          </w:tcPr>
          <w:p w14:paraId="0515169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20. Радомира Ганчева Брусева</w:t>
            </w:r>
          </w:p>
        </w:tc>
        <w:tc>
          <w:tcPr>
            <w:tcW w:w="4537" w:type="dxa"/>
            <w:shd w:val="clear" w:color="auto" w:fill="auto"/>
          </w:tcPr>
          <w:p w14:paraId="150F82B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в отдел „Агростатистика”, МЗХ</w:t>
            </w:r>
          </w:p>
        </w:tc>
      </w:tr>
      <w:tr w:rsidR="00594D32" w:rsidRPr="00594D32" w14:paraId="11EC859C" w14:textId="77777777" w:rsidTr="00AC4A06">
        <w:tc>
          <w:tcPr>
            <w:tcW w:w="4537" w:type="dxa"/>
            <w:shd w:val="clear" w:color="auto" w:fill="auto"/>
          </w:tcPr>
          <w:p w14:paraId="5EACC39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21. Мариана Стефанова Маринова</w:t>
            </w:r>
          </w:p>
        </w:tc>
        <w:tc>
          <w:tcPr>
            <w:tcW w:w="4537" w:type="dxa"/>
            <w:shd w:val="clear" w:color="auto" w:fill="auto"/>
          </w:tcPr>
          <w:p w14:paraId="24D81D6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„Стратегии и анализ на политики“</w:t>
            </w:r>
          </w:p>
        </w:tc>
      </w:tr>
      <w:tr w:rsidR="00594D32" w:rsidRPr="00594D32" w14:paraId="6A826775" w14:textId="77777777" w:rsidTr="00AC4A06">
        <w:tc>
          <w:tcPr>
            <w:tcW w:w="4537" w:type="dxa"/>
            <w:shd w:val="clear" w:color="auto" w:fill="auto"/>
          </w:tcPr>
          <w:p w14:paraId="39CE63F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22. Надежда Богданова</w:t>
            </w:r>
          </w:p>
        </w:tc>
        <w:tc>
          <w:tcPr>
            <w:tcW w:w="4537" w:type="dxa"/>
            <w:shd w:val="clear" w:color="auto" w:fill="auto"/>
          </w:tcPr>
          <w:p w14:paraId="3DDD368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главен експерт в отдел „Инвестиции, концесии и хидромелиорации“, МЗХ</w:t>
            </w:r>
          </w:p>
        </w:tc>
      </w:tr>
      <w:tr w:rsidR="00594D32" w:rsidRPr="00594D32" w14:paraId="532752AE" w14:textId="77777777" w:rsidTr="00AC4A06">
        <w:tc>
          <w:tcPr>
            <w:tcW w:w="4537" w:type="dxa"/>
            <w:shd w:val="clear" w:color="auto" w:fill="auto"/>
          </w:tcPr>
          <w:p w14:paraId="27C7E21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23. Антоан Чаракчиев</w:t>
            </w:r>
          </w:p>
        </w:tc>
        <w:tc>
          <w:tcPr>
            <w:tcW w:w="4537" w:type="dxa"/>
            <w:shd w:val="clear" w:color="auto" w:fill="auto"/>
          </w:tcPr>
          <w:p w14:paraId="3A39B6D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 на дирекция „Поземлени отношения и комасация“, МЗХ</w:t>
            </w:r>
          </w:p>
        </w:tc>
      </w:tr>
      <w:tr w:rsidR="00594D32" w:rsidRPr="00594D32" w14:paraId="2C98148F" w14:textId="77777777" w:rsidTr="00AC4A06">
        <w:tc>
          <w:tcPr>
            <w:tcW w:w="4537" w:type="dxa"/>
            <w:shd w:val="clear" w:color="auto" w:fill="auto"/>
          </w:tcPr>
          <w:p w14:paraId="269BC67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24. Антоанета Делева</w:t>
            </w:r>
          </w:p>
        </w:tc>
        <w:tc>
          <w:tcPr>
            <w:tcW w:w="4537" w:type="dxa"/>
            <w:shd w:val="clear" w:color="auto" w:fill="auto"/>
          </w:tcPr>
          <w:p w14:paraId="411A64C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в отдел ПСПОК, МЗХ</w:t>
            </w:r>
          </w:p>
        </w:tc>
      </w:tr>
      <w:tr w:rsidR="00594D32" w:rsidRPr="00594D32" w14:paraId="7011CEC4" w14:textId="77777777" w:rsidTr="00AC4A06">
        <w:tc>
          <w:tcPr>
            <w:tcW w:w="4537" w:type="dxa"/>
            <w:shd w:val="clear" w:color="auto" w:fill="auto"/>
          </w:tcPr>
          <w:p w14:paraId="6159809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25. инж. Николай Василев</w:t>
            </w:r>
          </w:p>
        </w:tc>
        <w:tc>
          <w:tcPr>
            <w:tcW w:w="4537" w:type="dxa"/>
            <w:shd w:val="clear" w:color="auto" w:fill="auto"/>
          </w:tcPr>
          <w:p w14:paraId="41A8495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началник на отдел „Стратегии и планиране в горското стопанство“, МЗХ</w:t>
            </w:r>
          </w:p>
        </w:tc>
      </w:tr>
      <w:tr w:rsidR="00594D32" w:rsidRPr="00594D32" w14:paraId="69B4A5E5" w14:textId="77777777" w:rsidTr="00AC4A06">
        <w:tc>
          <w:tcPr>
            <w:tcW w:w="4537" w:type="dxa"/>
            <w:shd w:val="clear" w:color="auto" w:fill="auto"/>
          </w:tcPr>
          <w:p w14:paraId="7636185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26. Нина Макарова</w:t>
            </w:r>
          </w:p>
        </w:tc>
        <w:tc>
          <w:tcPr>
            <w:tcW w:w="4537" w:type="dxa"/>
            <w:shd w:val="clear" w:color="auto" w:fill="auto"/>
          </w:tcPr>
          <w:p w14:paraId="14505AB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главен директор на Изпълнителна агенция по сортоизпитване, апробация и семеконтрол</w:t>
            </w:r>
          </w:p>
        </w:tc>
      </w:tr>
      <w:tr w:rsidR="00594D32" w:rsidRPr="00594D32" w14:paraId="20638629" w14:textId="77777777" w:rsidTr="00AC4A06">
        <w:tc>
          <w:tcPr>
            <w:tcW w:w="4537" w:type="dxa"/>
            <w:shd w:val="clear" w:color="auto" w:fill="auto"/>
          </w:tcPr>
          <w:p w14:paraId="524D41B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27. Ивайло Тодоров</w:t>
            </w:r>
          </w:p>
        </w:tc>
        <w:tc>
          <w:tcPr>
            <w:tcW w:w="4537" w:type="dxa"/>
            <w:shd w:val="clear" w:color="auto" w:fill="auto"/>
          </w:tcPr>
          <w:p w14:paraId="78DF0F8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главен специалист в отдел АПОФСД, Изпълнителна агенция "Борба с градушките"</w:t>
            </w:r>
          </w:p>
        </w:tc>
      </w:tr>
      <w:tr w:rsidR="00594D32" w:rsidRPr="00594D32" w14:paraId="220ED2B9" w14:textId="77777777" w:rsidTr="00AC4A06">
        <w:tc>
          <w:tcPr>
            <w:tcW w:w="4537" w:type="dxa"/>
            <w:shd w:val="clear" w:color="auto" w:fill="auto"/>
          </w:tcPr>
          <w:p w14:paraId="251E9DC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28. Галин Кърцов</w:t>
            </w:r>
          </w:p>
        </w:tc>
        <w:tc>
          <w:tcPr>
            <w:tcW w:w="4537" w:type="dxa"/>
            <w:shd w:val="clear" w:color="auto" w:fill="auto"/>
          </w:tcPr>
          <w:p w14:paraId="229693D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длъжност „Вътрешен контрол“</w:t>
            </w:r>
          </w:p>
          <w:p w14:paraId="05B23E5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„Напоителни системи“   ЕАД</w:t>
            </w:r>
          </w:p>
        </w:tc>
      </w:tr>
      <w:tr w:rsidR="00594D32" w:rsidRPr="00594D32" w14:paraId="32834435" w14:textId="77777777" w:rsidTr="00AC4A06">
        <w:tc>
          <w:tcPr>
            <w:tcW w:w="4537" w:type="dxa"/>
            <w:shd w:val="clear" w:color="auto" w:fill="auto"/>
          </w:tcPr>
          <w:p w14:paraId="2DB6B66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29. проф. д-р Оля Караджова</w:t>
            </w:r>
          </w:p>
        </w:tc>
        <w:tc>
          <w:tcPr>
            <w:tcW w:w="4537" w:type="dxa"/>
            <w:shd w:val="clear" w:color="auto" w:fill="auto"/>
          </w:tcPr>
          <w:p w14:paraId="557FA9C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заместник изпълнителен директор</w:t>
            </w:r>
          </w:p>
          <w:p w14:paraId="1DA087B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агенция по безопасност на храните</w:t>
            </w:r>
          </w:p>
        </w:tc>
      </w:tr>
      <w:tr w:rsidR="00594D32" w:rsidRPr="00594D32" w14:paraId="2E9436D0" w14:textId="77777777" w:rsidTr="00AC4A06">
        <w:tc>
          <w:tcPr>
            <w:tcW w:w="4537" w:type="dxa"/>
            <w:shd w:val="clear" w:color="auto" w:fill="auto"/>
          </w:tcPr>
          <w:p w14:paraId="70DC7F1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30. инж. Мария Филипова Чамбова</w:t>
            </w:r>
          </w:p>
        </w:tc>
        <w:tc>
          <w:tcPr>
            <w:tcW w:w="4537" w:type="dxa"/>
            <w:shd w:val="clear" w:color="auto" w:fill="auto"/>
          </w:tcPr>
          <w:p w14:paraId="56048D6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главен експерт, дирекция "Горско стопанство"</w:t>
            </w:r>
          </w:p>
          <w:p w14:paraId="07B10ED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Изпълнителна агенция по горите</w:t>
            </w:r>
          </w:p>
        </w:tc>
      </w:tr>
      <w:tr w:rsidR="00594D32" w:rsidRPr="00594D32" w14:paraId="0D58A055" w14:textId="77777777" w:rsidTr="00AC4A06">
        <w:tc>
          <w:tcPr>
            <w:tcW w:w="4537" w:type="dxa"/>
            <w:shd w:val="clear" w:color="auto" w:fill="auto"/>
          </w:tcPr>
          <w:p w14:paraId="07078D1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31. Петя Куманова</w:t>
            </w:r>
          </w:p>
        </w:tc>
        <w:tc>
          <w:tcPr>
            <w:tcW w:w="4537" w:type="dxa"/>
            <w:shd w:val="clear" w:color="auto" w:fill="auto"/>
          </w:tcPr>
          <w:p w14:paraId="47BBDEA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главен секретар</w:t>
            </w:r>
          </w:p>
        </w:tc>
      </w:tr>
      <w:tr w:rsidR="00594D32" w:rsidRPr="00594D32" w14:paraId="42B0FF47" w14:textId="77777777" w:rsidTr="00AC4A06">
        <w:tc>
          <w:tcPr>
            <w:tcW w:w="4537" w:type="dxa"/>
            <w:shd w:val="clear" w:color="auto" w:fill="auto"/>
          </w:tcPr>
          <w:p w14:paraId="1C0B883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32. Веселина Тюфекчиева</w:t>
            </w:r>
          </w:p>
        </w:tc>
        <w:tc>
          <w:tcPr>
            <w:tcW w:w="4537" w:type="dxa"/>
            <w:shd w:val="clear" w:color="auto" w:fill="auto"/>
          </w:tcPr>
          <w:p w14:paraId="017472D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Изпълнителна агенция "Програма за образование" (ИАПО)</w:t>
            </w:r>
          </w:p>
          <w:p w14:paraId="6B65FD3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Министерство на образованието и науката</w:t>
            </w:r>
          </w:p>
        </w:tc>
      </w:tr>
      <w:tr w:rsidR="00594D32" w:rsidRPr="00594D32" w14:paraId="2E515D5A" w14:textId="77777777" w:rsidTr="00AC4A06">
        <w:tc>
          <w:tcPr>
            <w:tcW w:w="4537" w:type="dxa"/>
            <w:shd w:val="clear" w:color="auto" w:fill="auto"/>
          </w:tcPr>
          <w:p w14:paraId="1B3E1E6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33. Цветина Петковска</w:t>
            </w:r>
          </w:p>
        </w:tc>
        <w:tc>
          <w:tcPr>
            <w:tcW w:w="4537" w:type="dxa"/>
            <w:shd w:val="clear" w:color="auto" w:fill="auto"/>
          </w:tcPr>
          <w:p w14:paraId="39207C6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Програма "Храни и основно материално подпомагане" 2021-2027 г., Министерство на труда и социалната политика</w:t>
            </w:r>
          </w:p>
        </w:tc>
      </w:tr>
      <w:tr w:rsidR="00594D32" w:rsidRPr="00594D32" w14:paraId="09F74BCB" w14:textId="77777777" w:rsidTr="00AC4A06">
        <w:tc>
          <w:tcPr>
            <w:tcW w:w="4537" w:type="dxa"/>
            <w:shd w:val="clear" w:color="auto" w:fill="auto"/>
          </w:tcPr>
          <w:p w14:paraId="027708A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34. Диана Трифонова</w:t>
            </w:r>
          </w:p>
        </w:tc>
        <w:tc>
          <w:tcPr>
            <w:tcW w:w="4537" w:type="dxa"/>
            <w:shd w:val="clear" w:color="auto" w:fill="auto"/>
          </w:tcPr>
          <w:p w14:paraId="2B94E3E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в сектор ПКИП; Министерство на иновациите и растежа</w:t>
            </w:r>
          </w:p>
        </w:tc>
      </w:tr>
      <w:tr w:rsidR="00594D32" w:rsidRPr="00594D32" w14:paraId="558608E1" w14:textId="77777777" w:rsidTr="00AC4A06">
        <w:tc>
          <w:tcPr>
            <w:tcW w:w="4537" w:type="dxa"/>
            <w:shd w:val="clear" w:color="auto" w:fill="auto"/>
          </w:tcPr>
          <w:p w14:paraId="6F236A6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35. Даниела Малхасян</w:t>
            </w:r>
          </w:p>
        </w:tc>
        <w:tc>
          <w:tcPr>
            <w:tcW w:w="4537" w:type="dxa"/>
            <w:shd w:val="clear" w:color="auto" w:fill="auto"/>
          </w:tcPr>
          <w:p w14:paraId="3CB70D4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държавен експерт в сектор ПНИИДИТ, Министерство на иновациите и растежа</w:t>
            </w:r>
          </w:p>
        </w:tc>
      </w:tr>
      <w:tr w:rsidR="00594D32" w:rsidRPr="00594D32" w14:paraId="5A72F5BA" w14:textId="77777777" w:rsidTr="00AC4A06">
        <w:tc>
          <w:tcPr>
            <w:tcW w:w="4537" w:type="dxa"/>
            <w:shd w:val="clear" w:color="auto" w:fill="auto"/>
          </w:tcPr>
          <w:p w14:paraId="120F8BA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36. Анита Паскалева</w:t>
            </w:r>
          </w:p>
        </w:tc>
        <w:tc>
          <w:tcPr>
            <w:tcW w:w="4537" w:type="dxa"/>
            <w:shd w:val="clear" w:color="auto" w:fill="auto"/>
          </w:tcPr>
          <w:p w14:paraId="796CB54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Министерство на околната среда и водите</w:t>
            </w:r>
          </w:p>
        </w:tc>
      </w:tr>
      <w:tr w:rsidR="00594D32" w:rsidRPr="00594D32" w14:paraId="2E620341" w14:textId="77777777" w:rsidTr="00AC4A06">
        <w:tc>
          <w:tcPr>
            <w:tcW w:w="4537" w:type="dxa"/>
            <w:shd w:val="clear" w:color="auto" w:fill="auto"/>
          </w:tcPr>
          <w:p w14:paraId="0749BC8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37. Далила Факирова</w:t>
            </w:r>
          </w:p>
        </w:tc>
        <w:tc>
          <w:tcPr>
            <w:tcW w:w="4537" w:type="dxa"/>
            <w:shd w:val="clear" w:color="auto" w:fill="auto"/>
          </w:tcPr>
          <w:p w14:paraId="32D19C3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Програма „Околна среда“, Министерство на околната среда и водите</w:t>
            </w:r>
          </w:p>
        </w:tc>
      </w:tr>
      <w:tr w:rsidR="00594D32" w:rsidRPr="00594D32" w14:paraId="090FF599" w14:textId="77777777" w:rsidTr="00AC4A06">
        <w:tc>
          <w:tcPr>
            <w:tcW w:w="4537" w:type="dxa"/>
            <w:shd w:val="clear" w:color="auto" w:fill="auto"/>
          </w:tcPr>
          <w:p w14:paraId="0123AD5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38. Николай Дечев</w:t>
            </w:r>
          </w:p>
        </w:tc>
        <w:tc>
          <w:tcPr>
            <w:tcW w:w="4537" w:type="dxa"/>
            <w:shd w:val="clear" w:color="auto" w:fill="auto"/>
          </w:tcPr>
          <w:p w14:paraId="50BD4BC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Министерство на транспорта и съобщенията</w:t>
            </w:r>
          </w:p>
        </w:tc>
      </w:tr>
      <w:tr w:rsidR="00594D32" w:rsidRPr="00594D32" w14:paraId="1AB5FE48" w14:textId="77777777" w:rsidTr="00AC4A06">
        <w:tc>
          <w:tcPr>
            <w:tcW w:w="4537" w:type="dxa"/>
            <w:shd w:val="clear" w:color="auto" w:fill="auto"/>
          </w:tcPr>
          <w:p w14:paraId="444D9C4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39. Гинка Павлова Ефтимова</w:t>
            </w:r>
          </w:p>
        </w:tc>
        <w:tc>
          <w:tcPr>
            <w:tcW w:w="4537" w:type="dxa"/>
            <w:shd w:val="clear" w:color="auto" w:fill="auto"/>
          </w:tcPr>
          <w:p w14:paraId="7071951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дирекция „Координация на политики и концесии“</w:t>
            </w:r>
          </w:p>
          <w:p w14:paraId="5071041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Администрация на Министерския съвет</w:t>
            </w:r>
          </w:p>
        </w:tc>
      </w:tr>
      <w:tr w:rsidR="00594D32" w:rsidRPr="00594D32" w14:paraId="441A168F" w14:textId="77777777" w:rsidTr="00AC4A06">
        <w:tc>
          <w:tcPr>
            <w:tcW w:w="4537" w:type="dxa"/>
            <w:shd w:val="clear" w:color="auto" w:fill="auto"/>
          </w:tcPr>
          <w:p w14:paraId="52E8DE8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40. Богдана Господинова Стоянова</w:t>
            </w:r>
          </w:p>
        </w:tc>
        <w:tc>
          <w:tcPr>
            <w:tcW w:w="4537" w:type="dxa"/>
            <w:shd w:val="clear" w:color="auto" w:fill="auto"/>
          </w:tcPr>
          <w:p w14:paraId="4AADE11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дирекция „Координация по въпросите на ЕС”</w:t>
            </w:r>
          </w:p>
          <w:p w14:paraId="0BA13FD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Администрация на Министерския съвет</w:t>
            </w:r>
          </w:p>
        </w:tc>
      </w:tr>
      <w:tr w:rsidR="00594D32" w:rsidRPr="00594D32" w14:paraId="0162B718" w14:textId="77777777" w:rsidTr="00AC4A06">
        <w:tc>
          <w:tcPr>
            <w:tcW w:w="4537" w:type="dxa"/>
            <w:shd w:val="clear" w:color="auto" w:fill="auto"/>
          </w:tcPr>
          <w:p w14:paraId="37E0396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41. Лора Йорданова Каменова</w:t>
            </w:r>
          </w:p>
        </w:tc>
        <w:tc>
          <w:tcPr>
            <w:tcW w:w="4537" w:type="dxa"/>
            <w:shd w:val="clear" w:color="auto" w:fill="auto"/>
          </w:tcPr>
          <w:p w14:paraId="3007DD6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дирекция „Стратегическо планиране“</w:t>
            </w:r>
          </w:p>
          <w:p w14:paraId="38C53A8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Администрация на Министерския съвет</w:t>
            </w:r>
          </w:p>
        </w:tc>
      </w:tr>
      <w:tr w:rsidR="00594D32" w:rsidRPr="00594D32" w14:paraId="047C94E2" w14:textId="77777777" w:rsidTr="00AC4A06">
        <w:tc>
          <w:tcPr>
            <w:tcW w:w="4537" w:type="dxa"/>
            <w:shd w:val="clear" w:color="auto" w:fill="auto"/>
          </w:tcPr>
          <w:p w14:paraId="4316BEB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42. Соня Николова Микова</w:t>
            </w:r>
          </w:p>
        </w:tc>
        <w:tc>
          <w:tcPr>
            <w:tcW w:w="4537" w:type="dxa"/>
            <w:shd w:val="clear" w:color="auto" w:fill="auto"/>
          </w:tcPr>
          <w:p w14:paraId="5A9FC97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Дирекция „Централно координационно звено“, МФ</w:t>
            </w:r>
          </w:p>
          <w:p w14:paraId="3F002AF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r>
      <w:tr w:rsidR="00594D32" w:rsidRPr="00594D32" w14:paraId="31D70222" w14:textId="77777777" w:rsidTr="00AC4A06">
        <w:tc>
          <w:tcPr>
            <w:tcW w:w="4537" w:type="dxa"/>
            <w:shd w:val="clear" w:color="auto" w:fill="auto"/>
          </w:tcPr>
          <w:p w14:paraId="3A68451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43. Михаил Борбелов</w:t>
            </w:r>
          </w:p>
        </w:tc>
        <w:tc>
          <w:tcPr>
            <w:tcW w:w="4537" w:type="dxa"/>
            <w:shd w:val="clear" w:color="auto" w:fill="auto"/>
          </w:tcPr>
          <w:p w14:paraId="4D2F7CE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Министерство на вътрешните работи</w:t>
            </w:r>
          </w:p>
        </w:tc>
      </w:tr>
      <w:tr w:rsidR="00594D32" w:rsidRPr="00594D32" w14:paraId="15825F9B" w14:textId="77777777" w:rsidTr="00AC4A06">
        <w:tc>
          <w:tcPr>
            <w:tcW w:w="4537" w:type="dxa"/>
            <w:shd w:val="clear" w:color="auto" w:fill="auto"/>
          </w:tcPr>
          <w:p w14:paraId="20799AE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44. Мария Веселинова</w:t>
            </w:r>
          </w:p>
        </w:tc>
        <w:tc>
          <w:tcPr>
            <w:tcW w:w="4537" w:type="dxa"/>
            <w:shd w:val="clear" w:color="auto" w:fill="auto"/>
          </w:tcPr>
          <w:p w14:paraId="7437A35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Министерство на финансите</w:t>
            </w:r>
          </w:p>
        </w:tc>
      </w:tr>
      <w:tr w:rsidR="00594D32" w:rsidRPr="00594D32" w14:paraId="4B08CEC3" w14:textId="77777777" w:rsidTr="00AC4A06">
        <w:tc>
          <w:tcPr>
            <w:tcW w:w="4537" w:type="dxa"/>
            <w:shd w:val="clear" w:color="auto" w:fill="auto"/>
          </w:tcPr>
          <w:p w14:paraId="459A81D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45. Неделка Фингарова</w:t>
            </w:r>
          </w:p>
        </w:tc>
        <w:tc>
          <w:tcPr>
            <w:tcW w:w="4537" w:type="dxa"/>
            <w:shd w:val="clear" w:color="auto" w:fill="auto"/>
          </w:tcPr>
          <w:p w14:paraId="5375033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Министерство на туризма</w:t>
            </w:r>
          </w:p>
        </w:tc>
      </w:tr>
      <w:tr w:rsidR="00594D32" w:rsidRPr="00594D32" w14:paraId="64DB91C1" w14:textId="77777777" w:rsidTr="00AC4A06">
        <w:tc>
          <w:tcPr>
            <w:tcW w:w="4537" w:type="dxa"/>
            <w:shd w:val="clear" w:color="auto" w:fill="auto"/>
          </w:tcPr>
          <w:p w14:paraId="2BF0E5C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46. Димитър Черкезов</w:t>
            </w:r>
          </w:p>
        </w:tc>
        <w:tc>
          <w:tcPr>
            <w:tcW w:w="4537" w:type="dxa"/>
            <w:shd w:val="clear" w:color="auto" w:fill="auto"/>
          </w:tcPr>
          <w:p w14:paraId="53AB11E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„Фонд мениджър на финансови инструменти в България“   ЕАД</w:t>
            </w:r>
          </w:p>
        </w:tc>
      </w:tr>
      <w:tr w:rsidR="00594D32" w:rsidRPr="00594D32" w14:paraId="42F2F4BD" w14:textId="77777777" w:rsidTr="00AC4A06">
        <w:tc>
          <w:tcPr>
            <w:tcW w:w="4537" w:type="dxa"/>
            <w:shd w:val="clear" w:color="auto" w:fill="auto"/>
          </w:tcPr>
          <w:p w14:paraId="56737F1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lastRenderedPageBreak/>
              <w:t>47. Поля Христова</w:t>
            </w:r>
          </w:p>
        </w:tc>
        <w:tc>
          <w:tcPr>
            <w:tcW w:w="4537" w:type="dxa"/>
            <w:shd w:val="clear" w:color="auto" w:fill="auto"/>
          </w:tcPr>
          <w:p w14:paraId="27DF775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Комисията за защита от дискриминацията (КЗД)</w:t>
            </w:r>
          </w:p>
        </w:tc>
      </w:tr>
      <w:tr w:rsidR="00594D32" w:rsidRPr="00594D32" w14:paraId="1536E7D1" w14:textId="77777777" w:rsidTr="00AC4A06">
        <w:tc>
          <w:tcPr>
            <w:tcW w:w="4537" w:type="dxa"/>
            <w:shd w:val="clear" w:color="auto" w:fill="auto"/>
          </w:tcPr>
          <w:p w14:paraId="7DA3DB3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48. Ангелина Маламова</w:t>
            </w:r>
          </w:p>
        </w:tc>
        <w:tc>
          <w:tcPr>
            <w:tcW w:w="4537" w:type="dxa"/>
            <w:shd w:val="clear" w:color="auto" w:fill="auto"/>
          </w:tcPr>
          <w:p w14:paraId="121D9DA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Национален статистически институт (НСИ)</w:t>
            </w:r>
          </w:p>
        </w:tc>
      </w:tr>
      <w:tr w:rsidR="00594D32" w:rsidRPr="00594D32" w14:paraId="268DAB68" w14:textId="77777777" w:rsidTr="00AC4A06">
        <w:tc>
          <w:tcPr>
            <w:tcW w:w="4537" w:type="dxa"/>
            <w:shd w:val="clear" w:color="auto" w:fill="auto"/>
          </w:tcPr>
          <w:p w14:paraId="7667FAF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49. Нехрибан Ахмедова</w:t>
            </w:r>
          </w:p>
        </w:tc>
        <w:tc>
          <w:tcPr>
            <w:tcW w:w="4537" w:type="dxa"/>
            <w:shd w:val="clear" w:color="auto" w:fill="auto"/>
          </w:tcPr>
          <w:p w14:paraId="0E13BED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Регионален съвет за развитие на Североизточен район</w:t>
            </w:r>
          </w:p>
        </w:tc>
      </w:tr>
      <w:tr w:rsidR="00594D32" w:rsidRPr="00594D32" w14:paraId="40C2525F" w14:textId="77777777" w:rsidTr="00AC4A06">
        <w:tc>
          <w:tcPr>
            <w:tcW w:w="4537" w:type="dxa"/>
            <w:shd w:val="clear" w:color="auto" w:fill="auto"/>
          </w:tcPr>
          <w:p w14:paraId="23F5721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50. Беата Папазова</w:t>
            </w:r>
          </w:p>
        </w:tc>
        <w:tc>
          <w:tcPr>
            <w:tcW w:w="4537" w:type="dxa"/>
            <w:shd w:val="clear" w:color="auto" w:fill="auto"/>
          </w:tcPr>
          <w:p w14:paraId="1A260CB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търговско-промишлена палата</w:t>
            </w:r>
          </w:p>
        </w:tc>
      </w:tr>
      <w:tr w:rsidR="00594D32" w:rsidRPr="00594D32" w14:paraId="0B4E2F01" w14:textId="77777777" w:rsidTr="00AC4A06">
        <w:tc>
          <w:tcPr>
            <w:tcW w:w="4537" w:type="dxa"/>
            <w:shd w:val="clear" w:color="auto" w:fill="auto"/>
          </w:tcPr>
          <w:p w14:paraId="79DEDF7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51. Сребрин Илиев</w:t>
            </w:r>
          </w:p>
        </w:tc>
        <w:tc>
          <w:tcPr>
            <w:tcW w:w="4537" w:type="dxa"/>
            <w:shd w:val="clear" w:color="auto" w:fill="auto"/>
          </w:tcPr>
          <w:p w14:paraId="762F2FE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Национален браншови съюз на пчеларите</w:t>
            </w:r>
          </w:p>
        </w:tc>
      </w:tr>
      <w:tr w:rsidR="00594D32" w:rsidRPr="00594D32" w14:paraId="44B3A7BE" w14:textId="77777777" w:rsidTr="00AC4A06">
        <w:tc>
          <w:tcPr>
            <w:tcW w:w="4537" w:type="dxa"/>
            <w:shd w:val="clear" w:color="auto" w:fill="auto"/>
          </w:tcPr>
          <w:p w14:paraId="516DEAB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52. Ивайло Тодоров</w:t>
            </w:r>
          </w:p>
        </w:tc>
        <w:tc>
          <w:tcPr>
            <w:tcW w:w="4537" w:type="dxa"/>
            <w:shd w:val="clear" w:color="auto" w:fill="auto"/>
          </w:tcPr>
          <w:p w14:paraId="00D3496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Конфедерацията на работодателите и индустриалците в България (КРИБ)</w:t>
            </w:r>
          </w:p>
        </w:tc>
      </w:tr>
      <w:tr w:rsidR="00594D32" w:rsidRPr="00594D32" w14:paraId="21B896E2" w14:textId="77777777" w:rsidTr="00AC4A06">
        <w:tc>
          <w:tcPr>
            <w:tcW w:w="4537" w:type="dxa"/>
            <w:shd w:val="clear" w:color="auto" w:fill="auto"/>
          </w:tcPr>
          <w:p w14:paraId="3B370E2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53. Николай Момчилов</w:t>
            </w:r>
          </w:p>
        </w:tc>
        <w:tc>
          <w:tcPr>
            <w:tcW w:w="4537" w:type="dxa"/>
            <w:shd w:val="clear" w:color="auto" w:fill="auto"/>
          </w:tcPr>
          <w:p w14:paraId="4A25A85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индустриалния капитал в България (АИКБ)</w:t>
            </w:r>
          </w:p>
        </w:tc>
      </w:tr>
      <w:tr w:rsidR="00594D32" w:rsidRPr="00594D32" w14:paraId="0FB8B4C2" w14:textId="77777777" w:rsidTr="00AC4A06">
        <w:tc>
          <w:tcPr>
            <w:tcW w:w="4537" w:type="dxa"/>
            <w:shd w:val="clear" w:color="auto" w:fill="auto"/>
          </w:tcPr>
          <w:p w14:paraId="41811E3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54. Юксел Касаб</w:t>
            </w:r>
          </w:p>
        </w:tc>
        <w:tc>
          <w:tcPr>
            <w:tcW w:w="4537" w:type="dxa"/>
            <w:shd w:val="clear" w:color="auto" w:fill="auto"/>
          </w:tcPr>
          <w:p w14:paraId="116FF93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Съюз за стопанска инициатива (ССИ)</w:t>
            </w:r>
          </w:p>
        </w:tc>
      </w:tr>
      <w:tr w:rsidR="00594D32" w:rsidRPr="00594D32" w14:paraId="19C507C7" w14:textId="77777777" w:rsidTr="00AC4A06">
        <w:tc>
          <w:tcPr>
            <w:tcW w:w="4537" w:type="dxa"/>
            <w:shd w:val="clear" w:color="auto" w:fill="auto"/>
          </w:tcPr>
          <w:p w14:paraId="3BFB410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55. Валентина Васильонова</w:t>
            </w:r>
          </w:p>
        </w:tc>
        <w:tc>
          <w:tcPr>
            <w:tcW w:w="4537" w:type="dxa"/>
            <w:shd w:val="clear" w:color="auto" w:fill="auto"/>
          </w:tcPr>
          <w:p w14:paraId="30FA9F7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Конфедерация на независимите синдикати в България (КНСБ)</w:t>
            </w:r>
          </w:p>
        </w:tc>
      </w:tr>
      <w:tr w:rsidR="00594D32" w:rsidRPr="00594D32" w14:paraId="6A917B14" w14:textId="77777777" w:rsidTr="00AC4A06">
        <w:tc>
          <w:tcPr>
            <w:tcW w:w="4537" w:type="dxa"/>
            <w:shd w:val="clear" w:color="auto" w:fill="auto"/>
          </w:tcPr>
          <w:p w14:paraId="36C82BD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56. проф. д-р Валя Николова Василева</w:t>
            </w:r>
          </w:p>
        </w:tc>
        <w:tc>
          <w:tcPr>
            <w:tcW w:w="4537" w:type="dxa"/>
            <w:shd w:val="clear" w:color="auto" w:fill="auto"/>
          </w:tcPr>
          <w:p w14:paraId="3845D88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БАН</w:t>
            </w:r>
          </w:p>
        </w:tc>
      </w:tr>
      <w:tr w:rsidR="00594D32" w:rsidRPr="00594D32" w14:paraId="03FE809D" w14:textId="77777777" w:rsidTr="00AC4A06">
        <w:tc>
          <w:tcPr>
            <w:tcW w:w="4537" w:type="dxa"/>
            <w:shd w:val="clear" w:color="auto" w:fill="auto"/>
          </w:tcPr>
          <w:p w14:paraId="6A2B90A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53. Николай Момчилов</w:t>
            </w:r>
          </w:p>
        </w:tc>
        <w:tc>
          <w:tcPr>
            <w:tcW w:w="4537" w:type="dxa"/>
            <w:shd w:val="clear" w:color="auto" w:fill="auto"/>
          </w:tcPr>
          <w:p w14:paraId="2458F6B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индустриалния капитал в България (АИКБ)</w:t>
            </w:r>
          </w:p>
        </w:tc>
      </w:tr>
      <w:tr w:rsidR="00594D32" w:rsidRPr="00594D32" w14:paraId="3A809556" w14:textId="77777777" w:rsidTr="00AC4A06">
        <w:tc>
          <w:tcPr>
            <w:tcW w:w="4537" w:type="dxa"/>
            <w:shd w:val="clear" w:color="auto" w:fill="auto"/>
          </w:tcPr>
          <w:p w14:paraId="5598B33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54. Юксел Касаб</w:t>
            </w:r>
          </w:p>
        </w:tc>
        <w:tc>
          <w:tcPr>
            <w:tcW w:w="4537" w:type="dxa"/>
            <w:shd w:val="clear" w:color="auto" w:fill="auto"/>
          </w:tcPr>
          <w:p w14:paraId="5E2131C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Съюз за стопанска инициатива (ССИ)</w:t>
            </w:r>
          </w:p>
        </w:tc>
      </w:tr>
      <w:tr w:rsidR="00594D32" w:rsidRPr="00594D32" w14:paraId="5E037A81" w14:textId="77777777" w:rsidTr="00AC4A06">
        <w:tc>
          <w:tcPr>
            <w:tcW w:w="4537" w:type="dxa"/>
            <w:shd w:val="clear" w:color="auto" w:fill="auto"/>
          </w:tcPr>
          <w:p w14:paraId="71EDD47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55. Валентина Васильонова</w:t>
            </w:r>
          </w:p>
        </w:tc>
        <w:tc>
          <w:tcPr>
            <w:tcW w:w="4537" w:type="dxa"/>
            <w:shd w:val="clear" w:color="auto" w:fill="auto"/>
          </w:tcPr>
          <w:p w14:paraId="4BFDADD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Конфедерация на независимите синдикати в България (КНСБ)</w:t>
            </w:r>
          </w:p>
        </w:tc>
      </w:tr>
      <w:tr w:rsidR="00594D32" w:rsidRPr="00594D32" w14:paraId="206726D4" w14:textId="77777777" w:rsidTr="00AC4A06">
        <w:tc>
          <w:tcPr>
            <w:tcW w:w="4537" w:type="dxa"/>
            <w:shd w:val="clear" w:color="auto" w:fill="auto"/>
          </w:tcPr>
          <w:p w14:paraId="467F9FC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56. проф. д-р Валя Николова Василева</w:t>
            </w:r>
          </w:p>
        </w:tc>
        <w:tc>
          <w:tcPr>
            <w:tcW w:w="4537" w:type="dxa"/>
            <w:shd w:val="clear" w:color="auto" w:fill="auto"/>
          </w:tcPr>
          <w:p w14:paraId="2922356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БАН</w:t>
            </w:r>
          </w:p>
        </w:tc>
      </w:tr>
      <w:tr w:rsidR="00594D32" w:rsidRPr="00594D32" w14:paraId="5008C1D1" w14:textId="77777777" w:rsidTr="00AC4A06">
        <w:tc>
          <w:tcPr>
            <w:tcW w:w="4537" w:type="dxa"/>
            <w:shd w:val="clear" w:color="auto" w:fill="auto"/>
          </w:tcPr>
          <w:p w14:paraId="3049634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57. зооинж. Румен Андреев</w:t>
            </w:r>
          </w:p>
        </w:tc>
        <w:tc>
          <w:tcPr>
            <w:tcW w:w="4537" w:type="dxa"/>
            <w:shd w:val="clear" w:color="auto" w:fill="auto"/>
          </w:tcPr>
          <w:p w14:paraId="0A71EFC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индустриалното свиневъдство в България (АИСБ)</w:t>
            </w:r>
          </w:p>
        </w:tc>
      </w:tr>
      <w:tr w:rsidR="00594D32" w:rsidRPr="00594D32" w14:paraId="61FF1BCD" w14:textId="77777777" w:rsidTr="00AC4A06">
        <w:tc>
          <w:tcPr>
            <w:tcW w:w="4537" w:type="dxa"/>
            <w:shd w:val="clear" w:color="auto" w:fill="auto"/>
          </w:tcPr>
          <w:p w14:paraId="7B0059E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58. Николай Колев</w:t>
            </w:r>
          </w:p>
        </w:tc>
        <w:tc>
          <w:tcPr>
            <w:tcW w:w="4537" w:type="dxa"/>
            <w:shd w:val="clear" w:color="auto" w:fill="auto"/>
          </w:tcPr>
          <w:p w14:paraId="57869B4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Съюз на дунавските овощари</w:t>
            </w:r>
          </w:p>
        </w:tc>
      </w:tr>
      <w:tr w:rsidR="00594D32" w:rsidRPr="00594D32" w14:paraId="720D6C3C" w14:textId="77777777" w:rsidTr="00AC4A06">
        <w:tc>
          <w:tcPr>
            <w:tcW w:w="4537" w:type="dxa"/>
            <w:shd w:val="clear" w:color="auto" w:fill="auto"/>
          </w:tcPr>
          <w:p w14:paraId="12DA65B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59. Илиас Сарнук</w:t>
            </w:r>
          </w:p>
        </w:tc>
        <w:tc>
          <w:tcPr>
            <w:tcW w:w="4537" w:type="dxa"/>
            <w:shd w:val="clear" w:color="auto" w:fill="auto"/>
          </w:tcPr>
          <w:p w14:paraId="5F7DA41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Националната асоциация на производителите и преработвателите на черупкови плодове</w:t>
            </w:r>
          </w:p>
        </w:tc>
      </w:tr>
      <w:tr w:rsidR="00594D32" w:rsidRPr="00594D32" w14:paraId="54F3176B" w14:textId="77777777" w:rsidTr="00AC4A06">
        <w:tc>
          <w:tcPr>
            <w:tcW w:w="4537" w:type="dxa"/>
            <w:shd w:val="clear" w:color="auto" w:fill="auto"/>
          </w:tcPr>
          <w:p w14:paraId="07FE1E2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60. Ирина Матеева</w:t>
            </w:r>
          </w:p>
        </w:tc>
        <w:tc>
          <w:tcPr>
            <w:tcW w:w="4537" w:type="dxa"/>
            <w:shd w:val="clear" w:color="auto" w:fill="auto"/>
          </w:tcPr>
          <w:p w14:paraId="3AD693D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Сдружение „Българско дружество за защита на птиците“</w:t>
            </w:r>
          </w:p>
        </w:tc>
      </w:tr>
      <w:tr w:rsidR="00594D32" w:rsidRPr="00594D32" w14:paraId="3457452E" w14:textId="77777777" w:rsidTr="00AC4A06">
        <w:tc>
          <w:tcPr>
            <w:tcW w:w="4537" w:type="dxa"/>
            <w:shd w:val="clear" w:color="auto" w:fill="auto"/>
          </w:tcPr>
          <w:p w14:paraId="0CD63C1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61. Кристина Цветанска</w:t>
            </w:r>
          </w:p>
        </w:tc>
        <w:tc>
          <w:tcPr>
            <w:tcW w:w="4537" w:type="dxa"/>
            <w:shd w:val="clear" w:color="auto" w:fill="auto"/>
          </w:tcPr>
          <w:p w14:paraId="11CB03A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асоциация на консултантите по европейски програми /БАКЕП/</w:t>
            </w:r>
          </w:p>
        </w:tc>
      </w:tr>
      <w:tr w:rsidR="00594D32" w:rsidRPr="00594D32" w14:paraId="03EEFE8F" w14:textId="77777777" w:rsidTr="00AC4A06">
        <w:tc>
          <w:tcPr>
            <w:tcW w:w="4537" w:type="dxa"/>
            <w:shd w:val="clear" w:color="auto" w:fill="auto"/>
          </w:tcPr>
          <w:p w14:paraId="1305BBB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62. Симеон Караколев</w:t>
            </w:r>
          </w:p>
        </w:tc>
        <w:tc>
          <w:tcPr>
            <w:tcW w:w="4537" w:type="dxa"/>
            <w:shd w:val="clear" w:color="auto" w:fill="auto"/>
          </w:tcPr>
          <w:p w14:paraId="5DFE682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„Национална овцевъдна и козевъдна асоциация“ /НОКА/</w:t>
            </w:r>
          </w:p>
        </w:tc>
      </w:tr>
      <w:tr w:rsidR="00594D32" w:rsidRPr="00594D32" w14:paraId="2B236456" w14:textId="77777777" w:rsidTr="00AC4A06">
        <w:tc>
          <w:tcPr>
            <w:tcW w:w="4537" w:type="dxa"/>
            <w:shd w:val="clear" w:color="auto" w:fill="auto"/>
          </w:tcPr>
          <w:p w14:paraId="02A86BA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63. проф. д-р Дойчо Димов</w:t>
            </w:r>
          </w:p>
        </w:tc>
        <w:tc>
          <w:tcPr>
            <w:tcW w:w="4537" w:type="dxa"/>
            <w:shd w:val="clear" w:color="auto" w:fill="auto"/>
          </w:tcPr>
          <w:p w14:paraId="12358B0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Сдружение с нестопанска цел за отглеждане и развъждане на Маришките овце</w:t>
            </w:r>
          </w:p>
        </w:tc>
      </w:tr>
      <w:tr w:rsidR="00594D32" w:rsidRPr="00594D32" w14:paraId="0D1D601D" w14:textId="77777777" w:rsidTr="00AC4A06">
        <w:tc>
          <w:tcPr>
            <w:tcW w:w="4537" w:type="dxa"/>
            <w:shd w:val="clear" w:color="auto" w:fill="auto"/>
          </w:tcPr>
          <w:p w14:paraId="07CD0B1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64. Владислав Михайлов Дончев</w:t>
            </w:r>
          </w:p>
        </w:tc>
        <w:tc>
          <w:tcPr>
            <w:tcW w:w="4537" w:type="dxa"/>
            <w:shd w:val="clear" w:color="auto" w:fill="auto"/>
          </w:tcPr>
          <w:p w14:paraId="602F2EA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Национална асоциация на млекопреработвателите (НАМ)</w:t>
            </w:r>
          </w:p>
        </w:tc>
      </w:tr>
      <w:tr w:rsidR="00594D32" w:rsidRPr="00594D32" w14:paraId="001148EF" w14:textId="77777777" w:rsidTr="00AC4A06">
        <w:tc>
          <w:tcPr>
            <w:tcW w:w="4537" w:type="dxa"/>
            <w:shd w:val="clear" w:color="auto" w:fill="auto"/>
          </w:tcPr>
          <w:p w14:paraId="3AFCE8C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65. Божидар Петков</w:t>
            </w:r>
          </w:p>
        </w:tc>
        <w:tc>
          <w:tcPr>
            <w:tcW w:w="4537" w:type="dxa"/>
            <w:shd w:val="clear" w:color="auto" w:fill="auto"/>
          </w:tcPr>
          <w:p w14:paraId="137B665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асоциация на малинопроизводителите и ягодоплодни (БАМ-Я)</w:t>
            </w:r>
          </w:p>
        </w:tc>
      </w:tr>
      <w:tr w:rsidR="00594D32" w:rsidRPr="00594D32" w14:paraId="3AB17871" w14:textId="77777777" w:rsidTr="00AC4A06">
        <w:tc>
          <w:tcPr>
            <w:tcW w:w="4537" w:type="dxa"/>
            <w:shd w:val="clear" w:color="auto" w:fill="auto"/>
          </w:tcPr>
          <w:p w14:paraId="3227B6F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66. Илия Проданов</w:t>
            </w:r>
          </w:p>
        </w:tc>
        <w:tc>
          <w:tcPr>
            <w:tcW w:w="4537" w:type="dxa"/>
            <w:shd w:val="clear" w:color="auto" w:fill="auto"/>
          </w:tcPr>
          <w:p w14:paraId="38A2054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Национална асоциация на зърнопроизводителите (НАЗ)</w:t>
            </w:r>
          </w:p>
        </w:tc>
      </w:tr>
      <w:tr w:rsidR="00594D32" w:rsidRPr="00594D32" w14:paraId="18EF25E9" w14:textId="77777777" w:rsidTr="00AC4A06">
        <w:tc>
          <w:tcPr>
            <w:tcW w:w="4537" w:type="dxa"/>
            <w:shd w:val="clear" w:color="auto" w:fill="auto"/>
          </w:tcPr>
          <w:p w14:paraId="4566665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67. Наталия Шукадарова</w:t>
            </w:r>
          </w:p>
        </w:tc>
        <w:tc>
          <w:tcPr>
            <w:tcW w:w="4537" w:type="dxa"/>
            <w:shd w:val="clear" w:color="auto" w:fill="auto"/>
          </w:tcPr>
          <w:p w14:paraId="0471B31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НАЗ</w:t>
            </w:r>
          </w:p>
        </w:tc>
      </w:tr>
      <w:tr w:rsidR="00594D32" w:rsidRPr="00594D32" w14:paraId="306C2C41" w14:textId="77777777" w:rsidTr="00AC4A06">
        <w:tc>
          <w:tcPr>
            <w:tcW w:w="4537" w:type="dxa"/>
            <w:shd w:val="clear" w:color="auto" w:fill="auto"/>
          </w:tcPr>
          <w:p w14:paraId="298E1ED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68. Георги Грънчаров</w:t>
            </w:r>
          </w:p>
        </w:tc>
        <w:tc>
          <w:tcPr>
            <w:tcW w:w="4537" w:type="dxa"/>
            <w:shd w:val="clear" w:color="auto" w:fill="auto"/>
          </w:tcPr>
          <w:p w14:paraId="4C428EC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Съюз на птицевъдите в България</w:t>
            </w:r>
          </w:p>
        </w:tc>
      </w:tr>
      <w:tr w:rsidR="00594D32" w:rsidRPr="00594D32" w14:paraId="32EF9B0F" w14:textId="77777777" w:rsidTr="00AC4A06">
        <w:tc>
          <w:tcPr>
            <w:tcW w:w="4537" w:type="dxa"/>
            <w:shd w:val="clear" w:color="auto" w:fill="auto"/>
          </w:tcPr>
          <w:p w14:paraId="40EA89C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69.</w:t>
            </w:r>
            <w:r w:rsidRPr="00594D32">
              <w:rPr>
                <w:rFonts w:ascii="Times New Roman" w:eastAsia="Calibri" w:hAnsi="Times New Roman" w:cs="Times New Roman"/>
                <w:color w:val="000000"/>
                <w:szCs w:val="24"/>
              </w:rPr>
              <w:t xml:space="preserve"> </w:t>
            </w:r>
            <w:r w:rsidRPr="00594D32">
              <w:rPr>
                <w:rFonts w:ascii="Times New Roman" w:eastAsia="Calibri" w:hAnsi="Times New Roman" w:cs="Times New Roman"/>
                <w:color w:val="000000"/>
                <w:szCs w:val="24"/>
                <w:lang w:val="bg-BG"/>
              </w:rPr>
              <w:t xml:space="preserve">д-р Петя Иванова </w:t>
            </w:r>
          </w:p>
        </w:tc>
        <w:tc>
          <w:tcPr>
            <w:tcW w:w="4537" w:type="dxa"/>
            <w:shd w:val="clear" w:color="auto" w:fill="auto"/>
          </w:tcPr>
          <w:p w14:paraId="00B4CB8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Съюз на птицевъдите в България</w:t>
            </w:r>
          </w:p>
        </w:tc>
      </w:tr>
      <w:tr w:rsidR="00594D32" w:rsidRPr="00594D32" w14:paraId="6DD92C9C" w14:textId="77777777" w:rsidTr="00AC4A06">
        <w:tc>
          <w:tcPr>
            <w:tcW w:w="4537" w:type="dxa"/>
            <w:shd w:val="clear" w:color="auto" w:fill="auto"/>
          </w:tcPr>
          <w:p w14:paraId="2D1C52B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70. Стефан Асенов</w:t>
            </w:r>
          </w:p>
        </w:tc>
        <w:tc>
          <w:tcPr>
            <w:tcW w:w="4537" w:type="dxa"/>
            <w:shd w:val="clear" w:color="auto" w:fill="auto"/>
          </w:tcPr>
          <w:p w14:paraId="329DE14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асоциация на собствениците на земеделски земи (БАСЗЗ)</w:t>
            </w:r>
          </w:p>
        </w:tc>
      </w:tr>
      <w:tr w:rsidR="00594D32" w:rsidRPr="00594D32" w14:paraId="2FF22789" w14:textId="77777777" w:rsidTr="00AC4A06">
        <w:tc>
          <w:tcPr>
            <w:tcW w:w="4537" w:type="dxa"/>
            <w:shd w:val="clear" w:color="auto" w:fill="auto"/>
          </w:tcPr>
          <w:p w14:paraId="3F9158D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71. Веселина Ралчева</w:t>
            </w:r>
          </w:p>
        </w:tc>
        <w:tc>
          <w:tcPr>
            <w:tcW w:w="4537" w:type="dxa"/>
            <w:shd w:val="clear" w:color="auto" w:fill="auto"/>
          </w:tcPr>
          <w:p w14:paraId="460B060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Асоциация „Биопродукти“(БАБ)</w:t>
            </w:r>
          </w:p>
        </w:tc>
      </w:tr>
      <w:tr w:rsidR="00594D32" w:rsidRPr="00594D32" w14:paraId="5954E091" w14:textId="77777777" w:rsidTr="00AC4A06">
        <w:tc>
          <w:tcPr>
            <w:tcW w:w="4537" w:type="dxa"/>
            <w:shd w:val="clear" w:color="auto" w:fill="auto"/>
          </w:tcPr>
          <w:p w14:paraId="77E37E1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72. д-р Диляна Попова</w:t>
            </w:r>
          </w:p>
        </w:tc>
        <w:tc>
          <w:tcPr>
            <w:tcW w:w="4537" w:type="dxa"/>
            <w:shd w:val="clear" w:color="auto" w:fill="auto"/>
          </w:tcPr>
          <w:p w14:paraId="6D68676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месопреработвателите в България</w:t>
            </w:r>
          </w:p>
        </w:tc>
      </w:tr>
      <w:tr w:rsidR="00594D32" w:rsidRPr="00594D32" w14:paraId="35176778" w14:textId="77777777" w:rsidTr="00AC4A06">
        <w:tc>
          <w:tcPr>
            <w:tcW w:w="4537" w:type="dxa"/>
            <w:shd w:val="clear" w:color="auto" w:fill="auto"/>
          </w:tcPr>
          <w:p w14:paraId="2838136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73. инж. Димитър Зоров</w:t>
            </w:r>
          </w:p>
        </w:tc>
        <w:tc>
          <w:tcPr>
            <w:tcW w:w="4537" w:type="dxa"/>
            <w:shd w:val="clear" w:color="auto" w:fill="auto"/>
          </w:tcPr>
          <w:p w14:paraId="0A4C885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млекопреработвателите в България</w:t>
            </w:r>
          </w:p>
        </w:tc>
      </w:tr>
      <w:tr w:rsidR="00594D32" w:rsidRPr="00594D32" w14:paraId="6B05F0A9" w14:textId="77777777" w:rsidTr="00AC4A06">
        <w:tc>
          <w:tcPr>
            <w:tcW w:w="4537" w:type="dxa"/>
            <w:shd w:val="clear" w:color="auto" w:fill="auto"/>
          </w:tcPr>
          <w:p w14:paraId="5DE935B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74. Иван Петров</w:t>
            </w:r>
          </w:p>
        </w:tc>
        <w:tc>
          <w:tcPr>
            <w:tcW w:w="4537" w:type="dxa"/>
            <w:shd w:val="clear" w:color="auto" w:fill="auto"/>
          </w:tcPr>
          <w:p w14:paraId="56BEA67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„Национално обединение на младите фермери в България“</w:t>
            </w:r>
          </w:p>
        </w:tc>
      </w:tr>
      <w:tr w:rsidR="00594D32" w:rsidRPr="00594D32" w14:paraId="22F3A005" w14:textId="77777777" w:rsidTr="00AC4A06">
        <w:tc>
          <w:tcPr>
            <w:tcW w:w="4537" w:type="dxa"/>
            <w:shd w:val="clear" w:color="auto" w:fill="auto"/>
          </w:tcPr>
          <w:p w14:paraId="5DEE68C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lastRenderedPageBreak/>
              <w:t>75. Пламен Станковски</w:t>
            </w:r>
          </w:p>
        </w:tc>
        <w:tc>
          <w:tcPr>
            <w:tcW w:w="4537" w:type="dxa"/>
            <w:shd w:val="clear" w:color="auto" w:fill="auto"/>
          </w:tcPr>
          <w:p w14:paraId="1E3644A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национална асоциация  етерични масла, парфюмерия и козметика (БНАЕМПК)</w:t>
            </w:r>
          </w:p>
        </w:tc>
      </w:tr>
      <w:tr w:rsidR="00594D32" w:rsidRPr="00594D32" w14:paraId="0E6D6CAA" w14:textId="77777777" w:rsidTr="00AC4A06">
        <w:tc>
          <w:tcPr>
            <w:tcW w:w="4537" w:type="dxa"/>
            <w:shd w:val="clear" w:color="auto" w:fill="auto"/>
          </w:tcPr>
          <w:p w14:paraId="774E96E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76. Антоанета Божинова</w:t>
            </w:r>
          </w:p>
        </w:tc>
        <w:tc>
          <w:tcPr>
            <w:tcW w:w="4537" w:type="dxa"/>
            <w:shd w:val="clear" w:color="auto" w:fill="auto"/>
          </w:tcPr>
          <w:p w14:paraId="1CFF6FB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Съюз на преработвателите на плодове и зеленчуци (СППЗ)</w:t>
            </w:r>
          </w:p>
        </w:tc>
      </w:tr>
      <w:tr w:rsidR="00594D32" w:rsidRPr="00594D32" w14:paraId="4704915A" w14:textId="77777777" w:rsidTr="00AC4A06">
        <w:tc>
          <w:tcPr>
            <w:tcW w:w="4537" w:type="dxa"/>
            <w:shd w:val="clear" w:color="auto" w:fill="auto"/>
          </w:tcPr>
          <w:p w14:paraId="16EE7D8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77. Орлин Василев</w:t>
            </w:r>
          </w:p>
        </w:tc>
        <w:tc>
          <w:tcPr>
            <w:tcW w:w="4537" w:type="dxa"/>
            <w:shd w:val="clear" w:color="auto" w:fill="auto"/>
          </w:tcPr>
          <w:p w14:paraId="5652F16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Агенция по обществени поръчки, Министерство на финансите</w:t>
            </w:r>
          </w:p>
        </w:tc>
      </w:tr>
      <w:tr w:rsidR="00594D32" w:rsidRPr="00594D32" w14:paraId="14644533" w14:textId="77777777" w:rsidTr="00AC4A06">
        <w:tc>
          <w:tcPr>
            <w:tcW w:w="4537" w:type="dxa"/>
            <w:shd w:val="clear" w:color="auto" w:fill="auto"/>
          </w:tcPr>
          <w:p w14:paraId="154910B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78. Радосвета Абаджиева</w:t>
            </w:r>
          </w:p>
        </w:tc>
        <w:tc>
          <w:tcPr>
            <w:tcW w:w="4537" w:type="dxa"/>
            <w:shd w:val="clear" w:color="auto" w:fill="auto"/>
          </w:tcPr>
          <w:p w14:paraId="2F1359A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Изпълнителна агенция „Сертификационен одит на средствата от европейските земеделски фондове“</w:t>
            </w:r>
          </w:p>
        </w:tc>
      </w:tr>
      <w:tr w:rsidR="00594D32" w:rsidRPr="00594D32" w14:paraId="3344CBF6" w14:textId="77777777" w:rsidTr="00AC4A06">
        <w:tc>
          <w:tcPr>
            <w:tcW w:w="4537" w:type="dxa"/>
            <w:shd w:val="clear" w:color="auto" w:fill="auto"/>
          </w:tcPr>
          <w:p w14:paraId="65BF78F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79. Силвия Георгиева</w:t>
            </w:r>
          </w:p>
        </w:tc>
        <w:tc>
          <w:tcPr>
            <w:tcW w:w="4537" w:type="dxa"/>
            <w:shd w:val="clear" w:color="auto" w:fill="auto"/>
          </w:tcPr>
          <w:p w14:paraId="7D90617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директор</w:t>
            </w:r>
          </w:p>
          <w:p w14:paraId="26F8D65F"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Дирекция „Наблюдение, координация и контрол на дейността на Разплащателната агенция“, МЗХ</w:t>
            </w:r>
          </w:p>
        </w:tc>
      </w:tr>
      <w:tr w:rsidR="00594D32" w:rsidRPr="00594D32" w14:paraId="69369AB9" w14:textId="77777777" w:rsidTr="00AC4A06">
        <w:tc>
          <w:tcPr>
            <w:tcW w:w="4537" w:type="dxa"/>
            <w:shd w:val="clear" w:color="auto" w:fill="auto"/>
          </w:tcPr>
          <w:p w14:paraId="715160D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80. Нели Москова</w:t>
            </w:r>
          </w:p>
        </w:tc>
        <w:tc>
          <w:tcPr>
            <w:tcW w:w="4537" w:type="dxa"/>
            <w:shd w:val="clear" w:color="auto" w:fill="auto"/>
          </w:tcPr>
          <w:p w14:paraId="59FD65C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Дирекция „Наблюдение, координация и контрол на дейността на Разплащателната агенция“, МЗХ</w:t>
            </w:r>
          </w:p>
        </w:tc>
      </w:tr>
      <w:tr w:rsidR="00594D32" w:rsidRPr="00594D32" w14:paraId="4F0F2403" w14:textId="77777777" w:rsidTr="00AC4A06">
        <w:tc>
          <w:tcPr>
            <w:tcW w:w="4537" w:type="dxa"/>
            <w:shd w:val="clear" w:color="auto" w:fill="auto"/>
          </w:tcPr>
          <w:p w14:paraId="6EDA88B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81. Димитър Михайлов</w:t>
            </w:r>
          </w:p>
        </w:tc>
        <w:tc>
          <w:tcPr>
            <w:tcW w:w="4537" w:type="dxa"/>
            <w:shd w:val="clear" w:color="auto" w:fill="auto"/>
          </w:tcPr>
          <w:p w14:paraId="50BBC8B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свиневъдите в България“</w:t>
            </w:r>
          </w:p>
        </w:tc>
      </w:tr>
      <w:tr w:rsidR="00594D32" w:rsidRPr="00594D32" w14:paraId="50650FBB" w14:textId="77777777" w:rsidTr="00AC4A06">
        <w:tc>
          <w:tcPr>
            <w:tcW w:w="4537" w:type="dxa"/>
            <w:shd w:val="clear" w:color="auto" w:fill="auto"/>
          </w:tcPr>
          <w:p w14:paraId="12E56EA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82. Иван Механджийски</w:t>
            </w:r>
          </w:p>
        </w:tc>
        <w:tc>
          <w:tcPr>
            <w:tcW w:w="4537" w:type="dxa"/>
            <w:shd w:val="clear" w:color="auto" w:fill="auto"/>
          </w:tcPr>
          <w:p w14:paraId="06D2647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СНЦ „Развъдна асоциация на българските породи говеда, Родопско късорого, Българско родопско, Искърско“</w:t>
            </w:r>
          </w:p>
        </w:tc>
      </w:tr>
      <w:tr w:rsidR="00594D32" w:rsidRPr="00594D32" w14:paraId="5FC34D38" w14:textId="77777777" w:rsidTr="00AC4A06">
        <w:tc>
          <w:tcPr>
            <w:tcW w:w="4537" w:type="dxa"/>
            <w:shd w:val="clear" w:color="auto" w:fill="auto"/>
          </w:tcPr>
          <w:p w14:paraId="5019655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83. Ивайло Здравков</w:t>
            </w:r>
          </w:p>
        </w:tc>
        <w:tc>
          <w:tcPr>
            <w:tcW w:w="4537" w:type="dxa"/>
            <w:shd w:val="clear" w:color="auto" w:fill="auto"/>
          </w:tcPr>
          <w:p w14:paraId="7952278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Българска Асоциация на Бенефициентите по европейски програми (БАБЕП)</w:t>
            </w:r>
          </w:p>
        </w:tc>
      </w:tr>
      <w:tr w:rsidR="00594D32" w:rsidRPr="00594D32" w14:paraId="37823900" w14:textId="77777777" w:rsidTr="00AC4A06">
        <w:tc>
          <w:tcPr>
            <w:tcW w:w="4537" w:type="dxa"/>
            <w:shd w:val="clear" w:color="auto" w:fill="auto"/>
          </w:tcPr>
          <w:p w14:paraId="62763BD4"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84. Иван Главчовски</w:t>
            </w:r>
          </w:p>
        </w:tc>
        <w:tc>
          <w:tcPr>
            <w:tcW w:w="4537" w:type="dxa"/>
            <w:shd w:val="clear" w:color="auto" w:fill="auto"/>
          </w:tcPr>
          <w:p w14:paraId="6CE20FB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сдружение „Екология Образование Иновации"</w:t>
            </w:r>
          </w:p>
        </w:tc>
      </w:tr>
      <w:tr w:rsidR="00594D32" w:rsidRPr="00594D32" w14:paraId="3D502D9B" w14:textId="77777777" w:rsidTr="00AC4A06">
        <w:tc>
          <w:tcPr>
            <w:tcW w:w="4537" w:type="dxa"/>
            <w:shd w:val="clear" w:color="auto" w:fill="auto"/>
          </w:tcPr>
          <w:p w14:paraId="19D1742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85. Нели Йорданова</w:t>
            </w:r>
          </w:p>
        </w:tc>
        <w:tc>
          <w:tcPr>
            <w:tcW w:w="4537" w:type="dxa"/>
            <w:shd w:val="clear" w:color="auto" w:fill="auto"/>
          </w:tcPr>
          <w:p w14:paraId="13624DD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Асоциация на растителнозащитната индустрия в България (АРИБ)</w:t>
            </w:r>
          </w:p>
        </w:tc>
      </w:tr>
      <w:tr w:rsidR="00594D32" w:rsidRPr="00594D32" w14:paraId="28300B5B" w14:textId="77777777" w:rsidTr="00AC4A06">
        <w:tc>
          <w:tcPr>
            <w:tcW w:w="4537" w:type="dxa"/>
            <w:shd w:val="clear" w:color="auto" w:fill="auto"/>
          </w:tcPr>
          <w:p w14:paraId="47F2759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86. Велин Георгиев</w:t>
            </w:r>
          </w:p>
        </w:tc>
        <w:tc>
          <w:tcPr>
            <w:tcW w:w="4537" w:type="dxa"/>
            <w:shd w:val="clear" w:color="auto" w:fill="auto"/>
          </w:tcPr>
          <w:p w14:paraId="3B96EDDD"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Национална асоциация на оранжерийните производители</w:t>
            </w:r>
          </w:p>
        </w:tc>
      </w:tr>
      <w:tr w:rsidR="00594D32" w:rsidRPr="00594D32" w14:paraId="4BEA719D" w14:textId="77777777" w:rsidTr="00AC4A06">
        <w:tc>
          <w:tcPr>
            <w:tcW w:w="4537" w:type="dxa"/>
            <w:shd w:val="clear" w:color="auto" w:fill="auto"/>
          </w:tcPr>
          <w:p w14:paraId="56307441"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87. Катя Новоселска</w:t>
            </w:r>
          </w:p>
        </w:tc>
        <w:tc>
          <w:tcPr>
            <w:tcW w:w="4537" w:type="dxa"/>
            <w:shd w:val="clear" w:color="auto" w:fill="auto"/>
          </w:tcPr>
          <w:p w14:paraId="1BE8C56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юрисконсулт СНЦ „Български фермерски съюз“</w:t>
            </w:r>
          </w:p>
        </w:tc>
      </w:tr>
      <w:tr w:rsidR="00594D32" w:rsidRPr="00594D32" w14:paraId="06D0E88E" w14:textId="77777777" w:rsidTr="00AC4A06">
        <w:tc>
          <w:tcPr>
            <w:tcW w:w="4537" w:type="dxa"/>
            <w:shd w:val="clear" w:color="auto" w:fill="auto"/>
          </w:tcPr>
          <w:p w14:paraId="7C15626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88. Александър Йоцев</w:t>
            </w:r>
          </w:p>
        </w:tc>
        <w:tc>
          <w:tcPr>
            <w:tcW w:w="4537" w:type="dxa"/>
            <w:shd w:val="clear" w:color="auto" w:fill="auto"/>
          </w:tcPr>
          <w:p w14:paraId="5B6D2FD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заместник-министър на земеделието и храните</w:t>
            </w:r>
          </w:p>
        </w:tc>
      </w:tr>
      <w:tr w:rsidR="00594D32" w:rsidRPr="00594D32" w14:paraId="465180E6" w14:textId="77777777" w:rsidTr="00AC4A06">
        <w:tc>
          <w:tcPr>
            <w:tcW w:w="4537" w:type="dxa"/>
            <w:shd w:val="clear" w:color="auto" w:fill="auto"/>
          </w:tcPr>
          <w:p w14:paraId="177651D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89. Ангел Воденичаров</w:t>
            </w:r>
          </w:p>
        </w:tc>
        <w:tc>
          <w:tcPr>
            <w:tcW w:w="4537" w:type="dxa"/>
            <w:shd w:val="clear" w:color="auto" w:fill="auto"/>
          </w:tcPr>
          <w:p w14:paraId="312DD50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Св. Синод</w:t>
            </w:r>
          </w:p>
        </w:tc>
      </w:tr>
      <w:tr w:rsidR="00594D32" w:rsidRPr="00594D32" w14:paraId="4AA94763" w14:textId="77777777" w:rsidTr="00AC4A06">
        <w:tc>
          <w:tcPr>
            <w:tcW w:w="4537" w:type="dxa"/>
            <w:shd w:val="clear" w:color="auto" w:fill="auto"/>
          </w:tcPr>
          <w:p w14:paraId="3FCAC2D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92. Слави Трифонов</w:t>
            </w:r>
          </w:p>
        </w:tc>
        <w:tc>
          <w:tcPr>
            <w:tcW w:w="4537" w:type="dxa"/>
            <w:shd w:val="clear" w:color="auto" w:fill="auto"/>
          </w:tcPr>
          <w:p w14:paraId="60A23A7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Национална Био Асоциация</w:t>
            </w:r>
          </w:p>
        </w:tc>
      </w:tr>
      <w:tr w:rsidR="00594D32" w:rsidRPr="00594D32" w14:paraId="780D47A8" w14:textId="77777777" w:rsidTr="00AC4A06">
        <w:tc>
          <w:tcPr>
            <w:tcW w:w="4537" w:type="dxa"/>
            <w:shd w:val="clear" w:color="auto" w:fill="auto"/>
          </w:tcPr>
          <w:p w14:paraId="5B24733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 xml:space="preserve">93. Здравка Димитрова </w:t>
            </w:r>
          </w:p>
        </w:tc>
        <w:tc>
          <w:tcPr>
            <w:tcW w:w="4537" w:type="dxa"/>
            <w:shd w:val="clear" w:color="auto" w:fill="auto"/>
          </w:tcPr>
          <w:p w14:paraId="2065AF92"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ЕК</w:t>
            </w:r>
          </w:p>
        </w:tc>
      </w:tr>
      <w:tr w:rsidR="00594D32" w:rsidRPr="00594D32" w14:paraId="3DFF6809" w14:textId="77777777" w:rsidTr="00AC4A06">
        <w:tc>
          <w:tcPr>
            <w:tcW w:w="4537" w:type="dxa"/>
            <w:shd w:val="clear" w:color="auto" w:fill="auto"/>
          </w:tcPr>
          <w:p w14:paraId="3082ED2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94. М. Мигас</w:t>
            </w:r>
          </w:p>
        </w:tc>
        <w:tc>
          <w:tcPr>
            <w:tcW w:w="4537" w:type="dxa"/>
            <w:shd w:val="clear" w:color="auto" w:fill="auto"/>
          </w:tcPr>
          <w:p w14:paraId="29D07AB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ЕК</w:t>
            </w:r>
          </w:p>
        </w:tc>
      </w:tr>
      <w:tr w:rsidR="00594D32" w:rsidRPr="00594D32" w14:paraId="1531FDC5" w14:textId="77777777" w:rsidTr="00AC4A06">
        <w:tc>
          <w:tcPr>
            <w:tcW w:w="4537" w:type="dxa"/>
            <w:shd w:val="clear" w:color="auto" w:fill="auto"/>
          </w:tcPr>
          <w:p w14:paraId="0A4700A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95. Полихрон Карапачев</w:t>
            </w:r>
          </w:p>
        </w:tc>
        <w:tc>
          <w:tcPr>
            <w:tcW w:w="4537" w:type="dxa"/>
            <w:shd w:val="clear" w:color="auto" w:fill="auto"/>
          </w:tcPr>
          <w:p w14:paraId="60F0E94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ЕК</w:t>
            </w:r>
          </w:p>
        </w:tc>
      </w:tr>
      <w:tr w:rsidR="00594D32" w:rsidRPr="00594D32" w14:paraId="38125501" w14:textId="77777777" w:rsidTr="00AC4A06">
        <w:tc>
          <w:tcPr>
            <w:tcW w:w="4537" w:type="dxa"/>
            <w:shd w:val="clear" w:color="auto" w:fill="auto"/>
          </w:tcPr>
          <w:p w14:paraId="39E1322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 xml:space="preserve">96. Стоилко Апостолов </w:t>
            </w:r>
          </w:p>
        </w:tc>
        <w:tc>
          <w:tcPr>
            <w:tcW w:w="4537" w:type="dxa"/>
            <w:shd w:val="clear" w:color="auto" w:fill="auto"/>
          </w:tcPr>
          <w:p w14:paraId="0F4DD5DE"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Съветник, МЗХ</w:t>
            </w:r>
          </w:p>
        </w:tc>
      </w:tr>
      <w:tr w:rsidR="00594D32" w:rsidRPr="00594D32" w14:paraId="0424BE14" w14:textId="77777777" w:rsidTr="00AC4A06">
        <w:tc>
          <w:tcPr>
            <w:tcW w:w="4537" w:type="dxa"/>
            <w:shd w:val="clear" w:color="auto" w:fill="auto"/>
          </w:tcPr>
          <w:p w14:paraId="3253D96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 xml:space="preserve">97. Стефка Боева </w:t>
            </w:r>
          </w:p>
        </w:tc>
        <w:tc>
          <w:tcPr>
            <w:tcW w:w="4537" w:type="dxa"/>
            <w:shd w:val="clear" w:color="auto" w:fill="auto"/>
          </w:tcPr>
          <w:p w14:paraId="55C8670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БКМЖ</w:t>
            </w:r>
          </w:p>
        </w:tc>
      </w:tr>
      <w:tr w:rsidR="00594D32" w:rsidRPr="00594D32" w14:paraId="6A3273E0" w14:textId="77777777" w:rsidTr="00AC4A06">
        <w:tc>
          <w:tcPr>
            <w:tcW w:w="4537" w:type="dxa"/>
            <w:shd w:val="clear" w:color="auto" w:fill="auto"/>
          </w:tcPr>
          <w:p w14:paraId="109CAC8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98. Тихомир Томанов</w:t>
            </w:r>
          </w:p>
        </w:tc>
        <w:tc>
          <w:tcPr>
            <w:tcW w:w="4537" w:type="dxa"/>
            <w:shd w:val="clear" w:color="auto" w:fill="auto"/>
          </w:tcPr>
          <w:p w14:paraId="659397C6"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АОГ</w:t>
            </w:r>
          </w:p>
        </w:tc>
      </w:tr>
      <w:tr w:rsidR="00594D32" w:rsidRPr="00594D32" w14:paraId="0C25EB28" w14:textId="77777777" w:rsidTr="00AC4A06">
        <w:tc>
          <w:tcPr>
            <w:tcW w:w="4537" w:type="dxa"/>
            <w:shd w:val="clear" w:color="auto" w:fill="auto"/>
          </w:tcPr>
          <w:p w14:paraId="2C94364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99. Тодор Джиков</w:t>
            </w:r>
          </w:p>
        </w:tc>
        <w:tc>
          <w:tcPr>
            <w:tcW w:w="4537" w:type="dxa"/>
            <w:shd w:val="clear" w:color="auto" w:fill="auto"/>
          </w:tcPr>
          <w:p w14:paraId="4CF272AB"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НАК</w:t>
            </w:r>
          </w:p>
        </w:tc>
      </w:tr>
      <w:tr w:rsidR="00594D32" w:rsidRPr="00594D32" w14:paraId="5562F2DF" w14:textId="77777777" w:rsidTr="00AC4A06">
        <w:tc>
          <w:tcPr>
            <w:tcW w:w="4537" w:type="dxa"/>
            <w:shd w:val="clear" w:color="auto" w:fill="auto"/>
          </w:tcPr>
          <w:p w14:paraId="25BB19A0"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100. Експерти от дирекция „Развитие на селските райони“</w:t>
            </w:r>
          </w:p>
        </w:tc>
        <w:tc>
          <w:tcPr>
            <w:tcW w:w="4537" w:type="dxa"/>
            <w:shd w:val="clear" w:color="auto" w:fill="auto"/>
          </w:tcPr>
          <w:p w14:paraId="15D2DC8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r>
      <w:tr w:rsidR="00594D32" w:rsidRPr="00594D32" w14:paraId="43543A19" w14:textId="77777777" w:rsidTr="00AC4A06">
        <w:tc>
          <w:tcPr>
            <w:tcW w:w="4537" w:type="dxa"/>
            <w:shd w:val="clear" w:color="auto" w:fill="auto"/>
          </w:tcPr>
          <w:p w14:paraId="500C27F5"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101. Експерти от дирекция „Директни плащания“</w:t>
            </w:r>
          </w:p>
        </w:tc>
        <w:tc>
          <w:tcPr>
            <w:tcW w:w="4537" w:type="dxa"/>
            <w:shd w:val="clear" w:color="auto" w:fill="auto"/>
          </w:tcPr>
          <w:p w14:paraId="7D65BEC3"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r>
      <w:tr w:rsidR="00594D32" w:rsidRPr="00594D32" w14:paraId="06BDCB54" w14:textId="77777777" w:rsidTr="00AC4A06">
        <w:tc>
          <w:tcPr>
            <w:tcW w:w="4537" w:type="dxa"/>
            <w:shd w:val="clear" w:color="auto" w:fill="auto"/>
          </w:tcPr>
          <w:p w14:paraId="1145A348"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102. Експерти от дирекция „Пазарни мерки и организации на производители“</w:t>
            </w:r>
          </w:p>
        </w:tc>
        <w:tc>
          <w:tcPr>
            <w:tcW w:w="4537" w:type="dxa"/>
            <w:shd w:val="clear" w:color="auto" w:fill="auto"/>
          </w:tcPr>
          <w:p w14:paraId="3795BE99"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r>
      <w:tr w:rsidR="00594D32" w:rsidRPr="00594D32" w14:paraId="4409D908" w14:textId="77777777" w:rsidTr="00AC4A06">
        <w:tc>
          <w:tcPr>
            <w:tcW w:w="4537" w:type="dxa"/>
            <w:shd w:val="clear" w:color="auto" w:fill="auto"/>
          </w:tcPr>
          <w:p w14:paraId="3A2DFD87"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r w:rsidRPr="00594D32">
              <w:rPr>
                <w:rFonts w:ascii="Times New Roman" w:eastAsia="Calibri" w:hAnsi="Times New Roman" w:cs="Times New Roman"/>
                <w:color w:val="000000"/>
                <w:szCs w:val="24"/>
                <w:lang w:val="bg-BG"/>
              </w:rPr>
              <w:t>103. Експерти от ДФЗ</w:t>
            </w:r>
          </w:p>
        </w:tc>
        <w:tc>
          <w:tcPr>
            <w:tcW w:w="4537" w:type="dxa"/>
            <w:shd w:val="clear" w:color="auto" w:fill="auto"/>
          </w:tcPr>
          <w:p w14:paraId="1163FDB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r>
      <w:tr w:rsidR="00594D32" w:rsidRPr="00594D32" w14:paraId="5E1AD377" w14:textId="77777777" w:rsidTr="00AC4A06">
        <w:tc>
          <w:tcPr>
            <w:tcW w:w="4537" w:type="dxa"/>
            <w:shd w:val="clear" w:color="auto" w:fill="auto"/>
          </w:tcPr>
          <w:p w14:paraId="48D7E98A"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c>
          <w:tcPr>
            <w:tcW w:w="4537" w:type="dxa"/>
            <w:shd w:val="clear" w:color="auto" w:fill="auto"/>
          </w:tcPr>
          <w:p w14:paraId="1E27209C" w14:textId="77777777" w:rsidR="00594D32" w:rsidRPr="00594D32" w:rsidRDefault="00594D32" w:rsidP="00594D32">
            <w:pPr>
              <w:autoSpaceDE w:val="0"/>
              <w:autoSpaceDN w:val="0"/>
              <w:adjustRightInd w:val="0"/>
              <w:spacing w:after="0" w:line="240" w:lineRule="auto"/>
              <w:rPr>
                <w:rFonts w:ascii="Times New Roman" w:eastAsia="Calibri" w:hAnsi="Times New Roman" w:cs="Times New Roman"/>
                <w:color w:val="000000"/>
                <w:szCs w:val="24"/>
                <w:lang w:val="bg-BG"/>
              </w:rPr>
            </w:pPr>
          </w:p>
        </w:tc>
      </w:tr>
    </w:tbl>
    <w:p w14:paraId="462F716B" w14:textId="77777777" w:rsidR="00594D32" w:rsidRDefault="00594D32" w:rsidP="00594D32">
      <w:pPr>
        <w:tabs>
          <w:tab w:val="left" w:pos="2127"/>
        </w:tabs>
        <w:spacing w:after="0" w:line="240" w:lineRule="auto"/>
        <w:rPr>
          <w:rFonts w:ascii="Times New Roman" w:eastAsia="Times New Roman" w:hAnsi="Times New Roman" w:cs="Times New Roman"/>
          <w:caps/>
          <w:sz w:val="24"/>
          <w:szCs w:val="24"/>
          <w:lang w:val="bg-BG"/>
        </w:rPr>
      </w:pPr>
    </w:p>
    <w:p w14:paraId="251EF302" w14:textId="77777777" w:rsidR="00594D32" w:rsidRDefault="00594D32" w:rsidP="00594D32">
      <w:pPr>
        <w:tabs>
          <w:tab w:val="left" w:pos="2127"/>
        </w:tabs>
        <w:spacing w:after="0" w:line="240" w:lineRule="auto"/>
        <w:rPr>
          <w:rFonts w:ascii="Times New Roman" w:eastAsia="Times New Roman" w:hAnsi="Times New Roman" w:cs="Times New Roman"/>
          <w:caps/>
          <w:sz w:val="24"/>
          <w:szCs w:val="24"/>
          <w:lang w:val="bg-BG"/>
        </w:rPr>
      </w:pPr>
    </w:p>
    <w:p w14:paraId="2F5D651A" w14:textId="77777777" w:rsidR="00594D32" w:rsidRDefault="00594D32" w:rsidP="00594D32">
      <w:pPr>
        <w:tabs>
          <w:tab w:val="left" w:pos="2127"/>
        </w:tabs>
        <w:spacing w:after="0" w:line="240" w:lineRule="auto"/>
        <w:rPr>
          <w:rFonts w:ascii="Times New Roman" w:eastAsia="Times New Roman" w:hAnsi="Times New Roman" w:cs="Times New Roman"/>
          <w:caps/>
          <w:sz w:val="24"/>
          <w:szCs w:val="24"/>
          <w:lang w:val="bg-BG"/>
        </w:rPr>
      </w:pPr>
    </w:p>
    <w:p w14:paraId="2CFC53F7" w14:textId="77777777" w:rsidR="00594D32" w:rsidRDefault="00594D32">
      <w:pPr>
        <w:rPr>
          <w:rFonts w:ascii="Times New Roman" w:eastAsia="Times New Roman" w:hAnsi="Times New Roman" w:cs="Times New Roman"/>
          <w:caps/>
          <w:sz w:val="24"/>
          <w:szCs w:val="24"/>
          <w:lang w:val="bg-BG"/>
        </w:rPr>
      </w:pPr>
      <w:r>
        <w:rPr>
          <w:rFonts w:ascii="Times New Roman" w:eastAsia="Times New Roman" w:hAnsi="Times New Roman" w:cs="Times New Roman"/>
          <w:caps/>
          <w:sz w:val="24"/>
          <w:szCs w:val="24"/>
          <w:lang w:val="bg-BG"/>
        </w:rPr>
        <w:br w:type="page"/>
      </w:r>
    </w:p>
    <w:p w14:paraId="672DE313" w14:textId="77777777" w:rsidR="00594D32" w:rsidRDefault="00594D32">
      <w:pPr>
        <w:rPr>
          <w:rFonts w:ascii="Times New Roman" w:eastAsia="Times New Roman" w:hAnsi="Times New Roman" w:cs="Times New Roman"/>
          <w:caps/>
          <w:sz w:val="24"/>
          <w:szCs w:val="24"/>
          <w:lang w:val="bg-BG"/>
        </w:rPr>
        <w:sectPr w:rsidR="00594D32" w:rsidSect="00953ABC">
          <w:pgSz w:w="11906" w:h="16838" w:code="9"/>
          <w:pgMar w:top="1411" w:right="1411" w:bottom="1411" w:left="1411" w:header="720" w:footer="720" w:gutter="0"/>
          <w:cols w:space="720"/>
          <w:docGrid w:linePitch="360"/>
        </w:sectPr>
      </w:pPr>
    </w:p>
    <w:p w14:paraId="666D4084" w14:textId="77777777" w:rsidR="00594D32" w:rsidRPr="00594D32" w:rsidRDefault="00594D32" w:rsidP="00594D32">
      <w:pPr>
        <w:spacing w:after="0" w:line="240" w:lineRule="auto"/>
        <w:rPr>
          <w:rFonts w:ascii="Times New Roman" w:eastAsia="Times New Roman" w:hAnsi="Times New Roman" w:cs="Times New Roman"/>
          <w:sz w:val="24"/>
          <w:szCs w:val="24"/>
          <w:lang w:val="bg-BG"/>
        </w:rPr>
      </w:pPr>
      <w:r w:rsidRPr="00594D32">
        <w:rPr>
          <w:rFonts w:ascii="Times New Roman" w:eastAsia="Times New Roman" w:hAnsi="Times New Roman" w:cs="Times New Roman"/>
          <w:sz w:val="24"/>
          <w:szCs w:val="24"/>
          <w:u w:val="single"/>
          <w:lang w:val="bg-BG"/>
        </w:rPr>
        <w:lastRenderedPageBreak/>
        <w:t xml:space="preserve">Приложение 2. </w:t>
      </w:r>
      <w:r w:rsidRPr="00594D32">
        <w:rPr>
          <w:rFonts w:ascii="Times New Roman" w:eastAsia="Times New Roman" w:hAnsi="Times New Roman" w:cs="Times New Roman"/>
          <w:sz w:val="24"/>
          <w:szCs w:val="24"/>
          <w:lang w:val="bg-BG"/>
        </w:rPr>
        <w:t xml:space="preserve">Напредък в изпълнението на </w:t>
      </w:r>
      <w:r w:rsidRPr="00594D32">
        <w:rPr>
          <w:rFonts w:ascii="Times New Roman" w:eastAsia="Times New Roman" w:hAnsi="Times New Roman" w:cs="Times New Roman" w:hint="eastAsia"/>
          <w:sz w:val="24"/>
          <w:szCs w:val="24"/>
          <w:lang w:val="bg-BG"/>
        </w:rPr>
        <w:t>Стратегическия</w:t>
      </w:r>
      <w:r w:rsidRPr="00594D32">
        <w:rPr>
          <w:rFonts w:ascii="Times New Roman" w:eastAsia="Times New Roman" w:hAnsi="Times New Roman" w:cs="Times New Roman"/>
          <w:sz w:val="24"/>
          <w:szCs w:val="24"/>
          <w:lang w:val="bg-BG"/>
        </w:rPr>
        <w:t xml:space="preserve"> </w:t>
      </w:r>
      <w:r w:rsidRPr="00594D32">
        <w:rPr>
          <w:rFonts w:ascii="Times New Roman" w:eastAsia="Times New Roman" w:hAnsi="Times New Roman" w:cs="Times New Roman" w:hint="eastAsia"/>
          <w:sz w:val="24"/>
          <w:szCs w:val="24"/>
          <w:lang w:val="bg-BG"/>
        </w:rPr>
        <w:t>план</w:t>
      </w:r>
      <w:r w:rsidRPr="00594D32">
        <w:rPr>
          <w:rFonts w:ascii="Times New Roman" w:eastAsia="Times New Roman" w:hAnsi="Times New Roman" w:cs="Times New Roman"/>
          <w:sz w:val="24"/>
          <w:szCs w:val="24"/>
          <w:lang w:val="bg-BG"/>
        </w:rPr>
        <w:t xml:space="preserve"> 2023-2027 </w:t>
      </w:r>
      <w:r w:rsidRPr="00594D32">
        <w:rPr>
          <w:rFonts w:ascii="Times New Roman" w:eastAsia="Times New Roman" w:hAnsi="Times New Roman" w:cs="Times New Roman" w:hint="eastAsia"/>
          <w:sz w:val="24"/>
          <w:szCs w:val="24"/>
          <w:lang w:val="bg-BG"/>
        </w:rPr>
        <w:t>г</w:t>
      </w:r>
      <w:r w:rsidRPr="00594D32">
        <w:rPr>
          <w:rFonts w:ascii="Times New Roman" w:eastAsia="Times New Roman" w:hAnsi="Times New Roman" w:cs="Times New Roman"/>
          <w:sz w:val="24"/>
          <w:szCs w:val="24"/>
          <w:lang w:val="bg-BG"/>
        </w:rPr>
        <w:t xml:space="preserve">. – </w:t>
      </w:r>
      <w:r w:rsidRPr="00594D32">
        <w:rPr>
          <w:rFonts w:ascii="Times New Roman" w:eastAsia="Times New Roman" w:hAnsi="Times New Roman" w:cs="Times New Roman" w:hint="eastAsia"/>
          <w:sz w:val="24"/>
          <w:szCs w:val="24"/>
          <w:lang w:val="bg-BG"/>
        </w:rPr>
        <w:t>резултати</w:t>
      </w:r>
      <w:r w:rsidRPr="00594D32">
        <w:rPr>
          <w:rFonts w:ascii="Times New Roman" w:eastAsia="Times New Roman" w:hAnsi="Times New Roman" w:cs="Times New Roman"/>
          <w:sz w:val="24"/>
          <w:szCs w:val="24"/>
          <w:lang w:val="bg-BG"/>
        </w:rPr>
        <w:t xml:space="preserve"> </w:t>
      </w:r>
      <w:r w:rsidRPr="00594D32">
        <w:rPr>
          <w:rFonts w:ascii="Times New Roman" w:eastAsia="Times New Roman" w:hAnsi="Times New Roman" w:cs="Times New Roman" w:hint="eastAsia"/>
          <w:sz w:val="24"/>
          <w:szCs w:val="24"/>
          <w:lang w:val="bg-BG"/>
        </w:rPr>
        <w:t>от</w:t>
      </w:r>
      <w:r w:rsidRPr="00594D32">
        <w:rPr>
          <w:rFonts w:ascii="Times New Roman" w:eastAsia="Times New Roman" w:hAnsi="Times New Roman" w:cs="Times New Roman"/>
          <w:sz w:val="24"/>
          <w:szCs w:val="24"/>
          <w:lang w:val="bg-BG"/>
        </w:rPr>
        <w:t xml:space="preserve"> </w:t>
      </w:r>
      <w:r w:rsidRPr="00594D32">
        <w:rPr>
          <w:rFonts w:ascii="Times New Roman" w:eastAsia="Times New Roman" w:hAnsi="Times New Roman" w:cs="Times New Roman" w:hint="eastAsia"/>
          <w:sz w:val="24"/>
          <w:szCs w:val="24"/>
          <w:lang w:val="bg-BG"/>
        </w:rPr>
        <w:t>Кампания</w:t>
      </w:r>
      <w:r w:rsidRPr="00594D32">
        <w:rPr>
          <w:rFonts w:ascii="Times New Roman" w:eastAsia="Times New Roman" w:hAnsi="Times New Roman" w:cs="Times New Roman"/>
          <w:sz w:val="24"/>
          <w:szCs w:val="24"/>
          <w:lang w:val="bg-BG"/>
        </w:rPr>
        <w:t xml:space="preserve"> 2023</w:t>
      </w:r>
    </w:p>
    <w:p w14:paraId="08510862" w14:textId="77777777" w:rsidR="00594D32" w:rsidRDefault="00594D32">
      <w:pPr>
        <w:rPr>
          <w:rFonts w:ascii="Times New Roman" w:eastAsia="Times New Roman" w:hAnsi="Times New Roman" w:cs="Times New Roman"/>
          <w:caps/>
          <w:sz w:val="24"/>
          <w:szCs w:val="24"/>
          <w:lang w:val="bg-BG"/>
        </w:rPr>
      </w:pPr>
    </w:p>
    <w:p w14:paraId="27BB57D1" w14:textId="77777777" w:rsidR="00594D32" w:rsidRPr="00594D32" w:rsidRDefault="00594D32" w:rsidP="00594D32">
      <w:pPr>
        <w:tabs>
          <w:tab w:val="left" w:pos="2127"/>
        </w:tabs>
        <w:spacing w:after="0" w:line="240" w:lineRule="auto"/>
        <w:rPr>
          <w:rFonts w:ascii="Times New Roman" w:eastAsia="Times New Roman" w:hAnsi="Times New Roman" w:cs="Times New Roman"/>
          <w:caps/>
          <w:sz w:val="24"/>
          <w:szCs w:val="24"/>
          <w:lang w:val="bg-BG"/>
        </w:rPr>
      </w:pPr>
      <w:r>
        <w:rPr>
          <w:rFonts w:ascii="Times New Roman" w:eastAsia="Times New Roman" w:hAnsi="Times New Roman" w:cs="Times New Roman"/>
          <w:caps/>
          <w:noProof/>
          <w:sz w:val="24"/>
          <w:szCs w:val="24"/>
        </w:rPr>
        <w:drawing>
          <wp:anchor distT="0" distB="0" distL="114300" distR="114300" simplePos="0" relativeHeight="251658240" behindDoc="0" locked="0" layoutInCell="1" allowOverlap="1" wp14:anchorId="25DF6210" wp14:editId="05C1C37A">
            <wp:simplePos x="893618" y="1364673"/>
            <wp:positionH relativeFrom="column">
              <wp:align>left</wp:align>
            </wp:positionH>
            <wp:positionV relativeFrom="paragraph">
              <wp:align>top</wp:align>
            </wp:positionV>
            <wp:extent cx="3542665" cy="1924050"/>
            <wp:effectExtent l="0" t="0" r="63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2665" cy="1924050"/>
                    </a:xfrm>
                    <a:prstGeom prst="rect">
                      <a:avLst/>
                    </a:prstGeom>
                    <a:noFill/>
                  </pic:spPr>
                </pic:pic>
              </a:graphicData>
            </a:graphic>
          </wp:anchor>
        </w:drawing>
      </w:r>
      <w:r>
        <w:rPr>
          <w:rFonts w:ascii="Times New Roman" w:eastAsia="Times New Roman" w:hAnsi="Times New Roman" w:cs="Times New Roman"/>
          <w:caps/>
          <w:noProof/>
          <w:sz w:val="24"/>
          <w:szCs w:val="24"/>
        </w:rPr>
        <w:drawing>
          <wp:inline distT="0" distB="0" distL="0" distR="0" wp14:anchorId="62F432F2" wp14:editId="4D5351A5">
            <wp:extent cx="3323590" cy="1952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3590" cy="1952625"/>
                    </a:xfrm>
                    <a:prstGeom prst="rect">
                      <a:avLst/>
                    </a:prstGeom>
                    <a:noFill/>
                  </pic:spPr>
                </pic:pic>
              </a:graphicData>
            </a:graphic>
          </wp:inline>
        </w:drawing>
      </w:r>
      <w:r>
        <w:rPr>
          <w:rFonts w:ascii="Times New Roman" w:eastAsia="Times New Roman" w:hAnsi="Times New Roman" w:cs="Times New Roman"/>
          <w:caps/>
          <w:sz w:val="24"/>
          <w:szCs w:val="24"/>
          <w:lang w:val="bg-BG"/>
        </w:rPr>
        <w:br w:type="textWrapping" w:clear="all"/>
      </w:r>
    </w:p>
    <w:p w14:paraId="5924B9F3" w14:textId="77777777" w:rsidR="00594D32" w:rsidRPr="00594D32" w:rsidRDefault="00594D32" w:rsidP="00594D32">
      <w:pPr>
        <w:tabs>
          <w:tab w:val="left" w:pos="2127"/>
        </w:tabs>
        <w:spacing w:after="0" w:line="240" w:lineRule="auto"/>
        <w:rPr>
          <w:rFonts w:ascii="Times New Roman" w:eastAsia="Times New Roman" w:hAnsi="Times New Roman" w:cs="Times New Roman"/>
          <w:caps/>
          <w:sz w:val="24"/>
          <w:szCs w:val="24"/>
          <w:lang w:val="bg-BG"/>
        </w:rPr>
      </w:pPr>
    </w:p>
    <w:p w14:paraId="70FE94FD" w14:textId="77777777" w:rsidR="003F62D2" w:rsidRDefault="00594D32">
      <w:r>
        <w:rPr>
          <w:rFonts w:ascii="Times New Roman" w:hAnsi="Times New Roman"/>
          <w:noProof/>
          <w:szCs w:val="24"/>
        </w:rPr>
        <w:drawing>
          <wp:inline distT="0" distB="0" distL="0" distR="0" wp14:anchorId="106FF7B8" wp14:editId="327EF9FA">
            <wp:extent cx="3333115" cy="208407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115" cy="2084070"/>
                    </a:xfrm>
                    <a:prstGeom prst="rect">
                      <a:avLst/>
                    </a:prstGeom>
                    <a:noFill/>
                  </pic:spPr>
                </pic:pic>
              </a:graphicData>
            </a:graphic>
          </wp:inline>
        </w:drawing>
      </w:r>
      <w:r>
        <w:rPr>
          <w:noProof/>
        </w:rPr>
        <w:drawing>
          <wp:anchor distT="0" distB="0" distL="114300" distR="114300" simplePos="0" relativeHeight="251659264" behindDoc="0" locked="0" layoutInCell="1" allowOverlap="1" wp14:anchorId="4C48C522" wp14:editId="1EBF96F9">
            <wp:simplePos x="893618" y="3671455"/>
            <wp:positionH relativeFrom="column">
              <wp:align>left</wp:align>
            </wp:positionH>
            <wp:positionV relativeFrom="paragraph">
              <wp:align>top</wp:align>
            </wp:positionV>
            <wp:extent cx="3495040" cy="20955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5040" cy="2095500"/>
                    </a:xfrm>
                    <a:prstGeom prst="rect">
                      <a:avLst/>
                    </a:prstGeom>
                    <a:noFill/>
                  </pic:spPr>
                </pic:pic>
              </a:graphicData>
            </a:graphic>
          </wp:anchor>
        </w:drawing>
      </w:r>
      <w:r>
        <w:br w:type="textWrapping" w:clear="all"/>
      </w:r>
    </w:p>
    <w:p w14:paraId="71A69575" w14:textId="77777777" w:rsidR="00594D32" w:rsidRDefault="00594D32"/>
    <w:p w14:paraId="1EC0AAE8" w14:textId="77777777" w:rsidR="00594D32" w:rsidRDefault="00594D32"/>
    <w:p w14:paraId="6069546E" w14:textId="77777777" w:rsidR="00594D32" w:rsidRDefault="00594D32">
      <w:pPr>
        <w:rPr>
          <w:noProof/>
        </w:rPr>
      </w:pPr>
      <w:r>
        <w:rPr>
          <w:noProof/>
        </w:rPr>
        <w:lastRenderedPageBreak/>
        <w:drawing>
          <wp:anchor distT="0" distB="0" distL="114300" distR="114300" simplePos="0" relativeHeight="251660288" behindDoc="0" locked="0" layoutInCell="1" allowOverlap="1" wp14:anchorId="4D6937EB" wp14:editId="58930BAF">
            <wp:simplePos x="893618" y="893618"/>
            <wp:positionH relativeFrom="column">
              <wp:align>left</wp:align>
            </wp:positionH>
            <wp:positionV relativeFrom="paragraph">
              <wp:align>top</wp:align>
            </wp:positionV>
            <wp:extent cx="3542665" cy="2495550"/>
            <wp:effectExtent l="0" t="0" r="63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2665" cy="2495550"/>
                    </a:xfrm>
                    <a:prstGeom prst="rect">
                      <a:avLst/>
                    </a:prstGeom>
                    <a:noFill/>
                  </pic:spPr>
                </pic:pic>
              </a:graphicData>
            </a:graphic>
          </wp:anchor>
        </w:drawing>
      </w:r>
    </w:p>
    <w:p w14:paraId="43D8EB1C" w14:textId="77777777" w:rsidR="00594D32" w:rsidRDefault="00594D32">
      <w:r>
        <w:rPr>
          <w:noProof/>
        </w:rPr>
        <w:drawing>
          <wp:inline distT="0" distB="0" distL="0" distR="0" wp14:anchorId="627EC916" wp14:editId="34F53A1E">
            <wp:extent cx="4066540" cy="2204604"/>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6398" cy="2209948"/>
                    </a:xfrm>
                    <a:prstGeom prst="rect">
                      <a:avLst/>
                    </a:prstGeom>
                    <a:noFill/>
                  </pic:spPr>
                </pic:pic>
              </a:graphicData>
            </a:graphic>
          </wp:inline>
        </w:drawing>
      </w:r>
      <w:r>
        <w:br w:type="textWrapping" w:clear="all"/>
      </w:r>
    </w:p>
    <w:p w14:paraId="73C06144" w14:textId="77777777" w:rsidR="00594D32" w:rsidRDefault="00594D32">
      <w:r>
        <w:rPr>
          <w:noProof/>
        </w:rPr>
        <w:drawing>
          <wp:anchor distT="0" distB="0" distL="114300" distR="114300" simplePos="0" relativeHeight="251661312" behindDoc="0" locked="0" layoutInCell="1" allowOverlap="1" wp14:anchorId="7402773C" wp14:editId="1DA51D34">
            <wp:simplePos x="893618" y="3692236"/>
            <wp:positionH relativeFrom="column">
              <wp:align>left</wp:align>
            </wp:positionH>
            <wp:positionV relativeFrom="paragraph">
              <wp:align>top</wp:align>
            </wp:positionV>
            <wp:extent cx="3590290" cy="25146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0290" cy="2514600"/>
                    </a:xfrm>
                    <a:prstGeom prst="rect">
                      <a:avLst/>
                    </a:prstGeom>
                    <a:noFill/>
                  </pic:spPr>
                </pic:pic>
              </a:graphicData>
            </a:graphic>
          </wp:anchor>
        </w:drawing>
      </w:r>
      <w:r>
        <w:rPr>
          <w:noProof/>
        </w:rPr>
        <w:drawing>
          <wp:inline distT="0" distB="0" distL="0" distR="0" wp14:anchorId="52CC6320" wp14:editId="060398DF">
            <wp:extent cx="4285615" cy="249555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5615" cy="2495550"/>
                    </a:xfrm>
                    <a:prstGeom prst="rect">
                      <a:avLst/>
                    </a:prstGeom>
                    <a:noFill/>
                  </pic:spPr>
                </pic:pic>
              </a:graphicData>
            </a:graphic>
          </wp:inline>
        </w:drawing>
      </w:r>
      <w:r>
        <w:br w:type="textWrapping" w:clear="all"/>
      </w:r>
    </w:p>
    <w:p w14:paraId="36607493" w14:textId="77777777" w:rsidR="00594D32" w:rsidRDefault="00594D32"/>
    <w:p w14:paraId="2D650372" w14:textId="77777777" w:rsidR="00594D32" w:rsidRDefault="00594D32">
      <w:r>
        <w:rPr>
          <w:noProof/>
        </w:rPr>
        <w:lastRenderedPageBreak/>
        <w:drawing>
          <wp:anchor distT="0" distB="0" distL="114300" distR="114300" simplePos="0" relativeHeight="251662336" behindDoc="0" locked="0" layoutInCell="1" allowOverlap="1" wp14:anchorId="625E16A6" wp14:editId="4E97D870">
            <wp:simplePos x="893618" y="893618"/>
            <wp:positionH relativeFrom="column">
              <wp:align>left</wp:align>
            </wp:positionH>
            <wp:positionV relativeFrom="paragraph">
              <wp:align>top</wp:align>
            </wp:positionV>
            <wp:extent cx="3695065" cy="2352675"/>
            <wp:effectExtent l="0" t="0" r="635" b="952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065" cy="2352675"/>
                    </a:xfrm>
                    <a:prstGeom prst="rect">
                      <a:avLst/>
                    </a:prstGeom>
                    <a:noFill/>
                  </pic:spPr>
                </pic:pic>
              </a:graphicData>
            </a:graphic>
          </wp:anchor>
        </w:drawing>
      </w:r>
      <w:r>
        <w:rPr>
          <w:noProof/>
        </w:rPr>
        <w:drawing>
          <wp:inline distT="0" distB="0" distL="0" distR="0" wp14:anchorId="32423831" wp14:editId="31728B24">
            <wp:extent cx="4380865" cy="2352675"/>
            <wp:effectExtent l="0" t="0" r="63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0865" cy="2352675"/>
                    </a:xfrm>
                    <a:prstGeom prst="rect">
                      <a:avLst/>
                    </a:prstGeom>
                    <a:noFill/>
                  </pic:spPr>
                </pic:pic>
              </a:graphicData>
            </a:graphic>
          </wp:inline>
        </w:drawing>
      </w:r>
      <w:r>
        <w:br w:type="textWrapping" w:clear="all"/>
      </w:r>
    </w:p>
    <w:p w14:paraId="1741F04D" w14:textId="77777777" w:rsidR="00594D32" w:rsidRDefault="00594D32">
      <w:r>
        <w:rPr>
          <w:noProof/>
        </w:rPr>
        <w:drawing>
          <wp:anchor distT="0" distB="0" distL="114300" distR="114300" simplePos="0" relativeHeight="251663360" behindDoc="0" locked="0" layoutInCell="1" allowOverlap="1" wp14:anchorId="32571D60" wp14:editId="530EB9CD">
            <wp:simplePos x="893618" y="3560618"/>
            <wp:positionH relativeFrom="column">
              <wp:align>left</wp:align>
            </wp:positionH>
            <wp:positionV relativeFrom="paragraph">
              <wp:align>top</wp:align>
            </wp:positionV>
            <wp:extent cx="3761740" cy="2105025"/>
            <wp:effectExtent l="0" t="0" r="0"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1740" cy="2105025"/>
                    </a:xfrm>
                    <a:prstGeom prst="rect">
                      <a:avLst/>
                    </a:prstGeom>
                    <a:noFill/>
                  </pic:spPr>
                </pic:pic>
              </a:graphicData>
            </a:graphic>
          </wp:anchor>
        </w:drawing>
      </w:r>
      <w:r>
        <w:rPr>
          <w:noProof/>
        </w:rPr>
        <w:drawing>
          <wp:inline distT="0" distB="0" distL="0" distR="0" wp14:anchorId="2D144FDC" wp14:editId="7F487CF7">
            <wp:extent cx="4323715" cy="20955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3715" cy="2095500"/>
                    </a:xfrm>
                    <a:prstGeom prst="rect">
                      <a:avLst/>
                    </a:prstGeom>
                    <a:noFill/>
                  </pic:spPr>
                </pic:pic>
              </a:graphicData>
            </a:graphic>
          </wp:inline>
        </w:drawing>
      </w:r>
      <w:r>
        <w:br w:type="textWrapping" w:clear="all"/>
      </w:r>
    </w:p>
    <w:p w14:paraId="57AC832D" w14:textId="77777777" w:rsidR="00594D32" w:rsidRDefault="00594D32">
      <w:r>
        <w:rPr>
          <w:noProof/>
        </w:rPr>
        <w:lastRenderedPageBreak/>
        <w:drawing>
          <wp:inline distT="0" distB="0" distL="0" distR="0" wp14:anchorId="1AEF0BF7" wp14:editId="5FAABC80">
            <wp:extent cx="3885565" cy="219075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5565" cy="2190750"/>
                    </a:xfrm>
                    <a:prstGeom prst="rect">
                      <a:avLst/>
                    </a:prstGeom>
                    <a:noFill/>
                  </pic:spPr>
                </pic:pic>
              </a:graphicData>
            </a:graphic>
          </wp:inline>
        </w:drawing>
      </w:r>
    </w:p>
    <w:p w14:paraId="103140F3" w14:textId="77777777" w:rsidR="00594D32" w:rsidRDefault="00594D32"/>
    <w:p w14:paraId="4C955775" w14:textId="77777777" w:rsidR="00CD61C9" w:rsidRDefault="00CD61C9"/>
    <w:p w14:paraId="184911A7" w14:textId="77777777" w:rsidR="00CD61C9" w:rsidRDefault="00CD61C9"/>
    <w:p w14:paraId="4636E798" w14:textId="77777777" w:rsidR="00CD61C9" w:rsidRDefault="00CD61C9"/>
    <w:p w14:paraId="435F8756" w14:textId="77777777" w:rsidR="00CD61C9" w:rsidRDefault="00CD61C9"/>
    <w:p w14:paraId="42D7D545" w14:textId="77777777" w:rsidR="00CD61C9" w:rsidRDefault="00CD61C9"/>
    <w:p w14:paraId="6D1D8889" w14:textId="77777777" w:rsidR="00CD61C9" w:rsidRDefault="00CD61C9"/>
    <w:p w14:paraId="210BF31F" w14:textId="77777777" w:rsidR="00CD61C9" w:rsidRDefault="00CD61C9"/>
    <w:p w14:paraId="627AAFC5" w14:textId="77777777" w:rsidR="00CD61C9" w:rsidRDefault="00CD61C9"/>
    <w:p w14:paraId="17B60BA9" w14:textId="77777777" w:rsidR="00CD61C9" w:rsidRDefault="00CD61C9"/>
    <w:p w14:paraId="3DEA05DF" w14:textId="77777777" w:rsidR="00CD61C9" w:rsidRDefault="00CD61C9"/>
    <w:p w14:paraId="55F00DAF" w14:textId="77777777" w:rsidR="00CD61C9" w:rsidRDefault="00CD61C9"/>
    <w:p w14:paraId="7549CBF6" w14:textId="77777777" w:rsidR="004505B8" w:rsidRPr="004505B8" w:rsidRDefault="004505B8" w:rsidP="004505B8">
      <w:pPr>
        <w:spacing w:after="0" w:line="240" w:lineRule="auto"/>
        <w:rPr>
          <w:rFonts w:ascii="Times New Roman" w:eastAsia="Times New Roman" w:hAnsi="Times New Roman" w:cs="Times New Roman"/>
          <w:sz w:val="24"/>
          <w:szCs w:val="24"/>
          <w:u w:val="single"/>
          <w:lang w:val="bg-BG"/>
        </w:rPr>
      </w:pPr>
      <w:r w:rsidRPr="004505B8">
        <w:rPr>
          <w:rFonts w:ascii="Times New Roman" w:eastAsia="Times New Roman" w:hAnsi="Times New Roman" w:cs="Times New Roman"/>
          <w:sz w:val="24"/>
          <w:szCs w:val="24"/>
          <w:u w:val="single"/>
          <w:lang w:val="bg-BG"/>
        </w:rPr>
        <w:t>Приложение 3.</w:t>
      </w:r>
    </w:p>
    <w:p w14:paraId="2B2290F5" w14:textId="77777777" w:rsidR="004505B8" w:rsidRPr="004505B8" w:rsidRDefault="004505B8" w:rsidP="004505B8">
      <w:pPr>
        <w:spacing w:after="0" w:line="360" w:lineRule="auto"/>
        <w:jc w:val="center"/>
        <w:outlineLvl w:val="0"/>
        <w:rPr>
          <w:rFonts w:ascii="Verdana" w:eastAsia="Times New Roman" w:hAnsi="Verdana" w:cs="Times New Roman"/>
          <w:b/>
          <w:bCs/>
          <w:noProof/>
          <w:spacing w:val="70"/>
          <w:sz w:val="20"/>
          <w:szCs w:val="20"/>
          <w:lang w:val="bg-BG"/>
        </w:rPr>
      </w:pPr>
      <w:r w:rsidRPr="004505B8">
        <w:rPr>
          <w:rFonts w:ascii="Verdana" w:eastAsia="Times New Roman" w:hAnsi="Verdana" w:cs="Times New Roman"/>
          <w:b/>
          <w:bCs/>
          <w:noProof/>
          <w:spacing w:val="70"/>
          <w:sz w:val="20"/>
          <w:szCs w:val="20"/>
          <w:lang w:val="bg-BG"/>
        </w:rPr>
        <w:t>СПРАВКА</w:t>
      </w:r>
    </w:p>
    <w:p w14:paraId="681FD2C1" w14:textId="77777777" w:rsidR="004505B8" w:rsidRPr="004505B8" w:rsidRDefault="004505B8" w:rsidP="004505B8">
      <w:pPr>
        <w:spacing w:after="0" w:line="240" w:lineRule="auto"/>
        <w:jc w:val="center"/>
        <w:rPr>
          <w:rFonts w:ascii="Verdana" w:eastAsia="Times New Roman" w:hAnsi="Verdana" w:cs="Times New Roman"/>
          <w:b/>
          <w:noProof/>
          <w:spacing w:val="-2"/>
          <w:sz w:val="20"/>
          <w:szCs w:val="20"/>
          <w:lang w:val="bg-BG"/>
        </w:rPr>
      </w:pPr>
      <w:r w:rsidRPr="004505B8">
        <w:rPr>
          <w:rFonts w:ascii="Verdana" w:eastAsia="Times New Roman" w:hAnsi="Verdana" w:cs="Times New Roman"/>
          <w:b/>
          <w:noProof/>
          <w:spacing w:val="-2"/>
          <w:sz w:val="20"/>
          <w:szCs w:val="20"/>
          <w:lang w:val="bg-BG"/>
        </w:rPr>
        <w:t>на предлаганите изменения на Стратегическия план за развитие на земеделието и селските райони в България в периода 2023 – 2027 г. (СП ОСП 2023-27) в частта стандарти за добро земеделско и екологично състояние (ДЗЕС)</w:t>
      </w:r>
    </w:p>
    <w:p w14:paraId="27E52875" w14:textId="77777777" w:rsidR="004505B8" w:rsidRPr="004505B8" w:rsidRDefault="004505B8" w:rsidP="004505B8">
      <w:pPr>
        <w:spacing w:after="0" w:line="240" w:lineRule="auto"/>
        <w:rPr>
          <w:rFonts w:ascii="Verdana" w:eastAsia="Times New Roman" w:hAnsi="Verdana" w:cs="Times New Roman"/>
          <w:noProof/>
          <w:sz w:val="20"/>
          <w:szCs w:val="20"/>
          <w:lang w:val="bg-BG"/>
        </w:rPr>
      </w:pP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646"/>
        <w:gridCol w:w="5940"/>
      </w:tblGrid>
      <w:tr w:rsidR="004505B8" w:rsidRPr="004505B8" w14:paraId="1F6D4995" w14:textId="77777777" w:rsidTr="00AC4A06">
        <w:tc>
          <w:tcPr>
            <w:tcW w:w="3539" w:type="dxa"/>
            <w:shd w:val="clear" w:color="auto" w:fill="auto"/>
          </w:tcPr>
          <w:p w14:paraId="1D4DCB06" w14:textId="77777777" w:rsidR="004505B8" w:rsidRPr="004505B8" w:rsidRDefault="004505B8" w:rsidP="004505B8">
            <w:pPr>
              <w:spacing w:after="0" w:line="240" w:lineRule="auto"/>
              <w:jc w:val="center"/>
              <w:rPr>
                <w:rFonts w:ascii="Verdana" w:eastAsia="Calibri" w:hAnsi="Verdana" w:cs="Times New Roman"/>
                <w:noProof/>
                <w:sz w:val="20"/>
                <w:lang w:val="bg-BG"/>
              </w:rPr>
            </w:pPr>
            <w:r w:rsidRPr="004505B8">
              <w:rPr>
                <w:rFonts w:ascii="Verdana" w:eastAsia="Calibri" w:hAnsi="Verdana" w:cs="Times New Roman"/>
                <w:noProof/>
                <w:sz w:val="20"/>
                <w:lang w:val="bg-BG"/>
              </w:rPr>
              <w:t>Формулировка във фишовете за предварителните условия на СП ОСП 2023-27</w:t>
            </w:r>
          </w:p>
        </w:tc>
        <w:tc>
          <w:tcPr>
            <w:tcW w:w="4646" w:type="dxa"/>
            <w:shd w:val="clear" w:color="auto" w:fill="auto"/>
          </w:tcPr>
          <w:p w14:paraId="4C7279B3" w14:textId="77777777" w:rsidR="004505B8" w:rsidRPr="004505B8" w:rsidRDefault="004505B8" w:rsidP="004505B8">
            <w:pPr>
              <w:spacing w:after="0" w:line="240" w:lineRule="auto"/>
              <w:jc w:val="center"/>
              <w:rPr>
                <w:rFonts w:ascii="Verdana" w:eastAsia="Calibri" w:hAnsi="Verdana" w:cs="Times New Roman"/>
                <w:noProof/>
                <w:sz w:val="20"/>
                <w:lang w:val="bg-BG"/>
              </w:rPr>
            </w:pPr>
            <w:r w:rsidRPr="004505B8">
              <w:rPr>
                <w:rFonts w:ascii="Verdana" w:eastAsia="Calibri" w:hAnsi="Verdana" w:cs="Times New Roman"/>
                <w:noProof/>
                <w:sz w:val="20"/>
                <w:lang w:val="bg-BG"/>
              </w:rPr>
              <w:t>Предложение за изменение, съгласувано със заинтересованите страни</w:t>
            </w:r>
          </w:p>
        </w:tc>
        <w:tc>
          <w:tcPr>
            <w:tcW w:w="5940" w:type="dxa"/>
            <w:shd w:val="clear" w:color="auto" w:fill="auto"/>
          </w:tcPr>
          <w:p w14:paraId="5EB39DAB" w14:textId="77777777" w:rsidR="004505B8" w:rsidRPr="004505B8" w:rsidRDefault="004505B8" w:rsidP="004505B8">
            <w:pPr>
              <w:spacing w:after="0" w:line="240" w:lineRule="auto"/>
              <w:jc w:val="center"/>
              <w:rPr>
                <w:rFonts w:ascii="Verdana" w:eastAsia="Calibri" w:hAnsi="Verdana" w:cs="Times New Roman"/>
                <w:noProof/>
                <w:sz w:val="20"/>
                <w:lang w:val="bg-BG"/>
              </w:rPr>
            </w:pPr>
          </w:p>
          <w:p w14:paraId="2BB49A90" w14:textId="77777777" w:rsidR="004505B8" w:rsidRPr="004505B8" w:rsidRDefault="004505B8" w:rsidP="004505B8">
            <w:pPr>
              <w:spacing w:after="0" w:line="240" w:lineRule="auto"/>
              <w:jc w:val="center"/>
              <w:rPr>
                <w:rFonts w:ascii="Verdana" w:eastAsia="Calibri" w:hAnsi="Verdana" w:cs="Times New Roman"/>
                <w:noProof/>
                <w:sz w:val="20"/>
                <w:lang w:val="bg-BG"/>
              </w:rPr>
            </w:pPr>
            <w:r w:rsidRPr="004505B8">
              <w:rPr>
                <w:rFonts w:ascii="Verdana" w:eastAsia="Calibri" w:hAnsi="Verdana" w:cs="Times New Roman"/>
                <w:noProof/>
                <w:sz w:val="20"/>
                <w:lang w:val="bg-BG"/>
              </w:rPr>
              <w:t>Мотиви за измененията</w:t>
            </w:r>
          </w:p>
          <w:p w14:paraId="4A9A604D" w14:textId="77777777" w:rsidR="004505B8" w:rsidRPr="004505B8" w:rsidRDefault="004505B8" w:rsidP="004505B8">
            <w:pPr>
              <w:spacing w:after="0" w:line="240" w:lineRule="auto"/>
              <w:jc w:val="center"/>
              <w:rPr>
                <w:rFonts w:ascii="Verdana" w:eastAsia="Calibri" w:hAnsi="Verdana" w:cs="Times New Roman"/>
                <w:noProof/>
                <w:sz w:val="20"/>
                <w:highlight w:val="yellow"/>
                <w:lang w:val="bg-BG"/>
              </w:rPr>
            </w:pPr>
          </w:p>
        </w:tc>
      </w:tr>
      <w:tr w:rsidR="004505B8" w:rsidRPr="004505B8" w14:paraId="71E08C92" w14:textId="77777777" w:rsidTr="00AC4A06">
        <w:tc>
          <w:tcPr>
            <w:tcW w:w="3539" w:type="dxa"/>
            <w:shd w:val="clear" w:color="auto" w:fill="auto"/>
          </w:tcPr>
          <w:p w14:paraId="3EACAA47"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1. ДЗЕС 4</w:t>
            </w:r>
            <w:r w:rsidRPr="004505B8">
              <w:rPr>
                <w:rFonts w:ascii="Times New Roman" w:eastAsia="Calibri" w:hAnsi="Times New Roman" w:cs="Times New Roman"/>
                <w:bCs/>
                <w:noProof/>
                <w:sz w:val="28"/>
                <w:szCs w:val="24"/>
                <w:lang w:val="bg-BG"/>
              </w:rPr>
              <w:t xml:space="preserve"> </w:t>
            </w:r>
            <w:r w:rsidRPr="004505B8">
              <w:rPr>
                <w:rFonts w:ascii="Verdana" w:eastAsia="Calibri" w:hAnsi="Verdana" w:cs="Times New Roman"/>
                <w:bCs/>
                <w:noProof/>
                <w:sz w:val="20"/>
                <w:lang w:val="bg-BG"/>
              </w:rPr>
              <w:t>Изграждане на буферни ивици покрай водните течения</w:t>
            </w:r>
          </w:p>
          <w:p w14:paraId="010D34C6" w14:textId="77777777" w:rsidR="004505B8" w:rsidRPr="004505B8" w:rsidRDefault="004505B8" w:rsidP="004505B8">
            <w:pPr>
              <w:spacing w:after="0" w:line="240" w:lineRule="auto"/>
              <w:rPr>
                <w:rFonts w:ascii="Verdana" w:eastAsia="Calibri" w:hAnsi="Verdana" w:cs="Times New Roman"/>
                <w:bCs/>
                <w:noProof/>
                <w:sz w:val="20"/>
                <w:lang w:val="bg-BG"/>
              </w:rPr>
            </w:pPr>
          </w:p>
          <w:p w14:paraId="72AE2E46"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Забранява се използването на минерални и органични торове, както и продукти за растителна защита в буферните  ивици:</w:t>
            </w:r>
          </w:p>
          <w:p w14:paraId="1F3222ED" w14:textId="77777777" w:rsidR="004505B8" w:rsidRPr="004505B8" w:rsidRDefault="004505B8" w:rsidP="004505B8">
            <w:pPr>
              <w:spacing w:after="0" w:line="240" w:lineRule="auto"/>
              <w:rPr>
                <w:rFonts w:ascii="Verdana" w:eastAsia="Calibri" w:hAnsi="Verdana" w:cs="Times New Roman"/>
                <w:bCs/>
                <w:noProof/>
                <w:sz w:val="20"/>
                <w:lang w:val="bg-BG"/>
              </w:rPr>
            </w:pPr>
          </w:p>
          <w:p w14:paraId="6172A7E6" w14:textId="77777777" w:rsidR="004505B8" w:rsidRPr="004505B8" w:rsidRDefault="004505B8" w:rsidP="004505B8">
            <w:pPr>
              <w:spacing w:after="0" w:line="240" w:lineRule="auto"/>
              <w:rPr>
                <w:rFonts w:ascii="Verdana" w:eastAsia="Calibri" w:hAnsi="Verdana" w:cs="Times New Roman"/>
                <w:bCs/>
                <w:noProof/>
                <w:sz w:val="20"/>
                <w:lang w:val="bg-BG"/>
              </w:rPr>
            </w:pPr>
          </w:p>
          <w:p w14:paraId="06A01F8A"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 с ширина минимум 5 метра на равнинни площи, по протежение на повърхностни водни течения (реки, потоци, канали, езера, язовири, море), с изключение на оризовите клетки;</w:t>
            </w:r>
          </w:p>
          <w:p w14:paraId="47E6A3B6" w14:textId="77777777" w:rsidR="004505B8" w:rsidRPr="004505B8" w:rsidRDefault="004505B8" w:rsidP="004505B8">
            <w:pPr>
              <w:spacing w:after="0" w:line="240" w:lineRule="auto"/>
              <w:rPr>
                <w:rFonts w:ascii="Verdana" w:eastAsia="Calibri" w:hAnsi="Verdana" w:cs="Times New Roman"/>
                <w:bCs/>
                <w:noProof/>
                <w:sz w:val="20"/>
                <w:lang w:val="bg-BG"/>
              </w:rPr>
            </w:pPr>
          </w:p>
          <w:p w14:paraId="762347E5"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 с ширина минимум 10 метра на равнинни площи при торене с течна фракция на оборския тор;</w:t>
            </w:r>
          </w:p>
          <w:p w14:paraId="428A00AC"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 с ширина минимум 10 метра при торене на площи при наклонени терени;</w:t>
            </w:r>
          </w:p>
          <w:p w14:paraId="4348904A" w14:textId="77777777" w:rsidR="004505B8" w:rsidRPr="004505B8" w:rsidRDefault="004505B8" w:rsidP="004505B8">
            <w:pPr>
              <w:spacing w:after="0" w:line="240" w:lineRule="auto"/>
              <w:rPr>
                <w:rFonts w:ascii="Verdana" w:eastAsia="Calibri" w:hAnsi="Verdana" w:cs="Times New Roman"/>
                <w:bCs/>
                <w:noProof/>
                <w:sz w:val="20"/>
                <w:lang w:val="bg-BG"/>
              </w:rPr>
            </w:pPr>
          </w:p>
          <w:p w14:paraId="51D43D80"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 с ширина минимум 50 метра при площи с остър наклон - ≥ 6%.</w:t>
            </w:r>
          </w:p>
        </w:tc>
        <w:tc>
          <w:tcPr>
            <w:tcW w:w="4646" w:type="dxa"/>
            <w:shd w:val="clear" w:color="auto" w:fill="auto"/>
          </w:tcPr>
          <w:p w14:paraId="56483070"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r w:rsidRPr="004505B8">
              <w:rPr>
                <w:rFonts w:ascii="Verdana" w:eastAsia="Calibri" w:hAnsi="Verdana" w:cs="Times New Roman"/>
                <w:bCs/>
                <w:noProof/>
                <w:color w:val="222222"/>
                <w:sz w:val="20"/>
                <w:lang w:val="bg-BG" w:eastAsia="bg-BG"/>
              </w:rPr>
              <w:t>Дирекция „Растениевъдство“ предлага следната промяна за ДЗЕС 4:</w:t>
            </w:r>
          </w:p>
          <w:p w14:paraId="2A7729D5"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r w:rsidRPr="004505B8">
              <w:rPr>
                <w:rFonts w:ascii="Verdana" w:eastAsia="Calibri" w:hAnsi="Verdana" w:cs="Times New Roman"/>
                <w:bCs/>
                <w:noProof/>
                <w:color w:val="222222"/>
                <w:sz w:val="20"/>
                <w:lang w:val="bg-BG" w:eastAsia="bg-BG"/>
              </w:rPr>
              <w:t>Забранява се използването на минерални и органични торове, както и продукти за растителна защита в буферните ивици:</w:t>
            </w:r>
          </w:p>
          <w:p w14:paraId="388C8E7F"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p w14:paraId="034367DF"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r w:rsidRPr="004505B8">
              <w:rPr>
                <w:rFonts w:ascii="Verdana" w:eastAsia="Calibri" w:hAnsi="Verdana" w:cs="Times New Roman"/>
                <w:bCs/>
                <w:noProof/>
                <w:color w:val="222222"/>
                <w:sz w:val="20"/>
                <w:lang w:val="bg-BG" w:eastAsia="bg-BG"/>
              </w:rPr>
              <w:t xml:space="preserve">- с ширина минимум </w:t>
            </w:r>
            <w:r w:rsidRPr="004505B8">
              <w:rPr>
                <w:rFonts w:ascii="Verdana" w:eastAsia="Calibri" w:hAnsi="Verdana" w:cs="Times New Roman"/>
                <w:bCs/>
                <w:noProof/>
                <w:color w:val="000000"/>
                <w:sz w:val="20"/>
                <w:lang w:val="bg-BG" w:eastAsia="bg-BG"/>
              </w:rPr>
              <w:t>3</w:t>
            </w:r>
            <w:r w:rsidRPr="004505B8">
              <w:rPr>
                <w:rFonts w:ascii="Verdana" w:eastAsia="Calibri" w:hAnsi="Verdana" w:cs="Times New Roman"/>
                <w:bCs/>
                <w:noProof/>
                <w:color w:val="222222"/>
                <w:sz w:val="20"/>
                <w:lang w:val="bg-BG" w:eastAsia="bg-BG"/>
              </w:rPr>
              <w:t xml:space="preserve"> метра на равнинни площи, по протежение на повърхностни водни течения(реки, потоци, канали, езера, язовири, море), с изключение на оризовите клетки;</w:t>
            </w:r>
          </w:p>
          <w:p w14:paraId="4BF47F4C"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tc>
        <w:tc>
          <w:tcPr>
            <w:tcW w:w="5940" w:type="dxa"/>
            <w:shd w:val="clear" w:color="auto" w:fill="auto"/>
          </w:tcPr>
          <w:p w14:paraId="7DC463AB" w14:textId="77777777" w:rsidR="004505B8" w:rsidRPr="004505B8" w:rsidRDefault="004505B8" w:rsidP="004505B8">
            <w:pPr>
              <w:spacing w:after="0" w:line="240" w:lineRule="auto"/>
              <w:rPr>
                <w:rFonts w:ascii="Verdana" w:eastAsia="Calibri" w:hAnsi="Verdana" w:cs="Times New Roman"/>
                <w:bCs/>
                <w:iCs/>
                <w:noProof/>
                <w:sz w:val="20"/>
                <w:lang w:val="bg-BG"/>
              </w:rPr>
            </w:pPr>
            <w:r w:rsidRPr="004505B8">
              <w:rPr>
                <w:rFonts w:ascii="Verdana" w:eastAsia="Calibri" w:hAnsi="Verdana" w:cs="Times New Roman"/>
                <w:bCs/>
                <w:iCs/>
                <w:noProof/>
                <w:sz w:val="20"/>
                <w:lang w:val="bg-BG"/>
              </w:rPr>
              <w:t>Минималната ширина на буферните ивици е определена от 5 на 3 метра при равнинни терени. В одобрения Стратегически  план беше еднаква с изискванията на Директива 91/676/ЕИО на Съвета от 12 декември 1991 г. за опазване на водите от замърсяване с нитрати от селскостопански източници като въвежда буферните ивици в съответствие с Директивата и са приложими за територията на цялата страна.</w:t>
            </w:r>
          </w:p>
          <w:p w14:paraId="72309EE3" w14:textId="77777777" w:rsidR="004505B8" w:rsidRPr="004505B8" w:rsidRDefault="004505B8" w:rsidP="004505B8">
            <w:pPr>
              <w:spacing w:after="0" w:line="240" w:lineRule="auto"/>
              <w:rPr>
                <w:rFonts w:ascii="Verdana" w:eastAsia="Calibri" w:hAnsi="Verdana" w:cs="Times New Roman"/>
                <w:bCs/>
                <w:iCs/>
                <w:noProof/>
                <w:sz w:val="20"/>
                <w:lang w:val="bg-BG"/>
              </w:rPr>
            </w:pPr>
            <w:r w:rsidRPr="004505B8">
              <w:rPr>
                <w:rFonts w:ascii="Verdana" w:eastAsia="Calibri" w:hAnsi="Verdana" w:cs="Times New Roman"/>
                <w:bCs/>
                <w:iCs/>
                <w:noProof/>
                <w:sz w:val="20"/>
                <w:lang w:val="bg-BG"/>
              </w:rPr>
              <w:t>Ширината на определените буферни ивици не засяга изискванията в рамките на програмите за ограничаване на замърсяването с нитрати в нитратно уязвимите зони, определени съгласно Директивата за нитратите, когато в тях се изисква по-голяма ширина за буферните ивици.</w:t>
            </w:r>
          </w:p>
          <w:p w14:paraId="4E4C6FC3" w14:textId="77777777" w:rsidR="004505B8" w:rsidRPr="004505B8" w:rsidRDefault="004505B8" w:rsidP="004505B8">
            <w:pPr>
              <w:spacing w:after="0" w:line="240" w:lineRule="auto"/>
              <w:rPr>
                <w:rFonts w:ascii="Verdana" w:eastAsia="Calibri" w:hAnsi="Verdana" w:cs="Times New Roman"/>
                <w:bCs/>
                <w:iCs/>
                <w:noProof/>
                <w:sz w:val="20"/>
                <w:lang w:val="bg-BG"/>
              </w:rPr>
            </w:pPr>
            <w:r w:rsidRPr="004505B8">
              <w:rPr>
                <w:rFonts w:ascii="Verdana" w:eastAsia="Calibri" w:hAnsi="Verdana" w:cs="Times New Roman"/>
                <w:bCs/>
                <w:iCs/>
                <w:noProof/>
                <w:sz w:val="20"/>
                <w:lang w:val="bg-BG"/>
              </w:rPr>
              <w:t xml:space="preserve">В условията </w:t>
            </w:r>
            <w:r w:rsidRPr="004505B8">
              <w:rPr>
                <w:rFonts w:ascii="Verdana" w:eastAsia="Calibri" w:hAnsi="Verdana" w:cs="Times New Roman"/>
                <w:bCs/>
                <w:iCs/>
                <w:noProof/>
                <w:color w:val="000000"/>
                <w:sz w:val="20"/>
                <w:lang w:val="bg-BG"/>
              </w:rPr>
              <w:t>на</w:t>
            </w:r>
            <w:r w:rsidRPr="004505B8">
              <w:rPr>
                <w:rFonts w:ascii="Verdana" w:eastAsia="Calibri" w:hAnsi="Verdana" w:cs="Times New Roman"/>
                <w:bCs/>
                <w:iCs/>
                <w:noProof/>
                <w:sz w:val="20"/>
                <w:lang w:val="bg-BG"/>
              </w:rPr>
              <w:t xml:space="preserve"> различни икономически кризи</w:t>
            </w:r>
            <w:r w:rsidRPr="004505B8">
              <w:rPr>
                <w:rFonts w:ascii="Verdana" w:eastAsia="Calibri" w:hAnsi="Verdana" w:cs="Times New Roman"/>
                <w:bCs/>
                <w:iCs/>
                <w:strike/>
                <w:noProof/>
                <w:sz w:val="20"/>
                <w:lang w:val="bg-BG"/>
              </w:rPr>
              <w:t>,</w:t>
            </w:r>
            <w:r w:rsidRPr="004505B8">
              <w:rPr>
                <w:rFonts w:ascii="Verdana" w:eastAsia="Calibri" w:hAnsi="Verdana" w:cs="Times New Roman"/>
                <w:bCs/>
                <w:iCs/>
                <w:noProof/>
                <w:sz w:val="20"/>
                <w:lang w:val="bg-BG"/>
              </w:rPr>
              <w:t xml:space="preserve">  </w:t>
            </w:r>
            <w:r w:rsidRPr="004505B8">
              <w:rPr>
                <w:rFonts w:ascii="Verdana" w:eastAsia="Calibri" w:hAnsi="Verdana" w:cs="Times New Roman"/>
                <w:bCs/>
                <w:iCs/>
                <w:noProof/>
                <w:color w:val="000000"/>
                <w:sz w:val="20"/>
                <w:lang w:val="bg-BG"/>
              </w:rPr>
              <w:t>и</w:t>
            </w:r>
            <w:r w:rsidRPr="004505B8">
              <w:rPr>
                <w:rFonts w:ascii="Verdana" w:eastAsia="Calibri" w:hAnsi="Verdana" w:cs="Times New Roman"/>
                <w:bCs/>
                <w:iCs/>
                <w:noProof/>
                <w:sz w:val="20"/>
                <w:lang w:val="bg-BG"/>
              </w:rPr>
              <w:t xml:space="preserve"> затруднения на земеделските стопани при земеделското производство, оставянето на 3 метра отстояние до водните обекти в територии непопадащи в нитратно уязвими зони, макар и незначително, би допринесло за обработването на повече земеделски площи. </w:t>
            </w:r>
          </w:p>
          <w:p w14:paraId="65686B12" w14:textId="77777777" w:rsidR="004505B8" w:rsidRPr="004505B8" w:rsidRDefault="004505B8" w:rsidP="004505B8">
            <w:pPr>
              <w:spacing w:after="0" w:line="240" w:lineRule="auto"/>
              <w:rPr>
                <w:rFonts w:ascii="Verdana" w:eastAsia="Calibri" w:hAnsi="Verdana" w:cs="Times New Roman"/>
                <w:bCs/>
                <w:iCs/>
                <w:noProof/>
                <w:sz w:val="20"/>
                <w:lang w:val="bg-BG"/>
              </w:rPr>
            </w:pPr>
            <w:r w:rsidRPr="004505B8">
              <w:rPr>
                <w:rFonts w:ascii="Verdana" w:eastAsia="Calibri" w:hAnsi="Verdana" w:cs="Times New Roman"/>
                <w:bCs/>
                <w:iCs/>
                <w:noProof/>
                <w:sz w:val="20"/>
                <w:lang w:val="bg-BG"/>
              </w:rPr>
              <w:t>Настоящата промяна не противоречи на посоченото в ПРИЛОЖЕНИЕ III - ПРАВИЛА ОТНОСНО ПРЕДВАРИТЕЛНИТЕ УСЛОВИЯ СЪГЛАСНО ЧЛЕН 12 на ЕГЛАМЕНТ(ЕС) 2021/2115 НА ЕВРОПЕЙСКИЯ ПАРЛАМЕНТ И НА СЪВЕТА от 2 декември 2021 година</w:t>
            </w:r>
          </w:p>
        </w:tc>
      </w:tr>
      <w:tr w:rsidR="004505B8" w:rsidRPr="004505B8" w14:paraId="0B067C1A" w14:textId="77777777" w:rsidTr="00AC4A06">
        <w:trPr>
          <w:trHeight w:val="13924"/>
        </w:trPr>
        <w:tc>
          <w:tcPr>
            <w:tcW w:w="3539" w:type="dxa"/>
            <w:shd w:val="clear" w:color="auto" w:fill="auto"/>
          </w:tcPr>
          <w:p w14:paraId="4E7DA09E"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lastRenderedPageBreak/>
              <w:t>2. ДЗЕС 5 „Управление на обработката на земята или подходящи техники за култивиране за намаляване на риска от деградация на почвите като се отчита наклона на склона“:</w:t>
            </w:r>
          </w:p>
          <w:p w14:paraId="4487B6AC" w14:textId="77777777" w:rsidR="004505B8" w:rsidRPr="004505B8" w:rsidRDefault="004505B8" w:rsidP="004505B8">
            <w:pPr>
              <w:spacing w:after="0" w:line="240" w:lineRule="auto"/>
              <w:rPr>
                <w:rFonts w:ascii="Verdana" w:eastAsia="Calibri" w:hAnsi="Verdana" w:cs="Times New Roman"/>
                <w:noProof/>
                <w:sz w:val="20"/>
                <w:lang w:val="bg-BG"/>
              </w:rPr>
            </w:pPr>
          </w:p>
          <w:p w14:paraId="2577C631"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За ограничаване на ерозията на парцели с наклон ≥ от 10% се прилага: </w:t>
            </w:r>
          </w:p>
          <w:p w14:paraId="7EFB1A3E"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1. За всички обработваеми земи, почвообработващите операции се извършват напречно на склона или по хоризонталите на терена /контурна обработка/; </w:t>
            </w:r>
          </w:p>
          <w:p w14:paraId="022AB191" w14:textId="77777777" w:rsidR="004505B8" w:rsidRPr="004505B8" w:rsidRDefault="004505B8" w:rsidP="004505B8">
            <w:pPr>
              <w:spacing w:after="0" w:line="240" w:lineRule="auto"/>
              <w:rPr>
                <w:rFonts w:ascii="Verdana" w:eastAsia="Calibri" w:hAnsi="Verdana" w:cs="Times New Roman"/>
                <w:noProof/>
                <w:sz w:val="20"/>
                <w:lang w:val="bg-BG"/>
              </w:rPr>
            </w:pPr>
          </w:p>
          <w:p w14:paraId="3AEAB0AA" w14:textId="77777777" w:rsidR="004505B8" w:rsidRPr="004505B8" w:rsidRDefault="004505B8" w:rsidP="004505B8">
            <w:pPr>
              <w:spacing w:after="0" w:line="240" w:lineRule="auto"/>
              <w:rPr>
                <w:rFonts w:ascii="Verdana" w:eastAsia="Calibri" w:hAnsi="Verdana" w:cs="Times New Roman"/>
                <w:noProof/>
                <w:sz w:val="20"/>
                <w:lang w:val="bg-BG"/>
              </w:rPr>
            </w:pPr>
          </w:p>
          <w:p w14:paraId="58882AF2" w14:textId="77777777" w:rsidR="004505B8" w:rsidRPr="004505B8" w:rsidRDefault="004505B8" w:rsidP="004505B8">
            <w:pPr>
              <w:spacing w:after="0" w:line="240" w:lineRule="auto"/>
              <w:rPr>
                <w:rFonts w:ascii="Verdana" w:eastAsia="Calibri" w:hAnsi="Verdana" w:cs="Times New Roman"/>
                <w:noProof/>
                <w:sz w:val="20"/>
                <w:lang w:val="bg-BG"/>
              </w:rPr>
            </w:pPr>
          </w:p>
          <w:p w14:paraId="7AE477CD" w14:textId="77777777" w:rsidR="004505B8" w:rsidRPr="004505B8" w:rsidRDefault="004505B8" w:rsidP="004505B8">
            <w:pPr>
              <w:spacing w:after="0" w:line="240" w:lineRule="auto"/>
              <w:rPr>
                <w:rFonts w:ascii="Verdana" w:eastAsia="Calibri" w:hAnsi="Verdana" w:cs="Times New Roman"/>
                <w:noProof/>
                <w:sz w:val="20"/>
                <w:lang w:val="bg-BG"/>
              </w:rPr>
            </w:pPr>
          </w:p>
          <w:p w14:paraId="29D4F746" w14:textId="77777777" w:rsidR="004505B8" w:rsidRPr="004505B8" w:rsidRDefault="004505B8" w:rsidP="004505B8">
            <w:pPr>
              <w:spacing w:after="0" w:line="240" w:lineRule="auto"/>
              <w:rPr>
                <w:rFonts w:ascii="Verdana" w:eastAsia="Calibri" w:hAnsi="Verdana" w:cs="Times New Roman"/>
                <w:noProof/>
                <w:sz w:val="20"/>
                <w:lang w:val="bg-BG"/>
              </w:rPr>
            </w:pPr>
          </w:p>
          <w:p w14:paraId="6A1EFF62" w14:textId="77777777" w:rsidR="004505B8" w:rsidRPr="004505B8" w:rsidRDefault="004505B8" w:rsidP="004505B8">
            <w:pPr>
              <w:spacing w:after="0" w:line="240" w:lineRule="auto"/>
              <w:rPr>
                <w:rFonts w:ascii="Verdana" w:eastAsia="Calibri" w:hAnsi="Verdana" w:cs="Times New Roman"/>
                <w:noProof/>
                <w:sz w:val="20"/>
                <w:lang w:val="bg-BG"/>
              </w:rPr>
            </w:pPr>
          </w:p>
          <w:p w14:paraId="42385354" w14:textId="77777777" w:rsidR="004505B8" w:rsidRPr="004505B8" w:rsidRDefault="004505B8" w:rsidP="004505B8">
            <w:pPr>
              <w:spacing w:after="0" w:line="240" w:lineRule="auto"/>
              <w:rPr>
                <w:rFonts w:ascii="Verdana" w:eastAsia="Calibri" w:hAnsi="Verdana" w:cs="Times New Roman"/>
                <w:noProof/>
                <w:sz w:val="20"/>
                <w:lang w:val="bg-BG"/>
              </w:rPr>
            </w:pPr>
          </w:p>
          <w:p w14:paraId="05E1999B" w14:textId="77777777" w:rsidR="004505B8" w:rsidRPr="004505B8" w:rsidRDefault="004505B8" w:rsidP="004505B8">
            <w:pPr>
              <w:spacing w:after="0" w:line="240" w:lineRule="auto"/>
              <w:rPr>
                <w:rFonts w:ascii="Verdana" w:eastAsia="Calibri" w:hAnsi="Verdana" w:cs="Times New Roman"/>
                <w:noProof/>
                <w:sz w:val="20"/>
                <w:lang w:val="bg-BG"/>
              </w:rPr>
            </w:pPr>
          </w:p>
          <w:p w14:paraId="3ACE8BDA" w14:textId="77777777" w:rsidR="004505B8" w:rsidRPr="004505B8" w:rsidRDefault="004505B8" w:rsidP="004505B8">
            <w:pPr>
              <w:spacing w:after="0" w:line="240" w:lineRule="auto"/>
              <w:rPr>
                <w:rFonts w:ascii="Verdana" w:eastAsia="Calibri" w:hAnsi="Verdana" w:cs="Times New Roman"/>
                <w:noProof/>
                <w:sz w:val="20"/>
                <w:lang w:val="bg-BG"/>
              </w:rPr>
            </w:pPr>
          </w:p>
          <w:p w14:paraId="20D7FB0C" w14:textId="77777777" w:rsidR="004505B8" w:rsidRPr="004505B8" w:rsidRDefault="004505B8" w:rsidP="004505B8">
            <w:pPr>
              <w:spacing w:after="0" w:line="240" w:lineRule="auto"/>
              <w:rPr>
                <w:rFonts w:ascii="Verdana" w:eastAsia="Calibri" w:hAnsi="Verdana" w:cs="Times New Roman"/>
                <w:noProof/>
                <w:sz w:val="20"/>
                <w:lang w:val="bg-BG"/>
              </w:rPr>
            </w:pPr>
          </w:p>
          <w:p w14:paraId="18C6AE77" w14:textId="77777777" w:rsidR="004505B8" w:rsidRPr="004505B8" w:rsidRDefault="004505B8" w:rsidP="004505B8">
            <w:pPr>
              <w:spacing w:after="0" w:line="240" w:lineRule="auto"/>
              <w:rPr>
                <w:rFonts w:ascii="Verdana" w:eastAsia="Calibri" w:hAnsi="Verdana" w:cs="Times New Roman"/>
                <w:noProof/>
                <w:sz w:val="20"/>
                <w:lang w:val="bg-BG"/>
              </w:rPr>
            </w:pPr>
          </w:p>
          <w:p w14:paraId="191FBA10" w14:textId="77777777" w:rsidR="004505B8" w:rsidRPr="004505B8" w:rsidRDefault="004505B8" w:rsidP="004505B8">
            <w:pPr>
              <w:spacing w:after="0" w:line="240" w:lineRule="auto"/>
              <w:rPr>
                <w:rFonts w:ascii="Verdana" w:eastAsia="Calibri" w:hAnsi="Verdana" w:cs="Times New Roman"/>
                <w:noProof/>
                <w:sz w:val="20"/>
                <w:lang w:val="bg-BG"/>
              </w:rPr>
            </w:pPr>
          </w:p>
          <w:p w14:paraId="7131BF71" w14:textId="77777777" w:rsidR="004505B8" w:rsidRPr="004505B8" w:rsidRDefault="004505B8" w:rsidP="004505B8">
            <w:pPr>
              <w:spacing w:after="0" w:line="240" w:lineRule="auto"/>
              <w:rPr>
                <w:rFonts w:ascii="Verdana" w:eastAsia="Calibri" w:hAnsi="Verdana" w:cs="Times New Roman"/>
                <w:noProof/>
                <w:sz w:val="20"/>
                <w:lang w:val="bg-BG"/>
              </w:rPr>
            </w:pPr>
          </w:p>
          <w:p w14:paraId="1C8A44C5" w14:textId="77777777" w:rsidR="004505B8" w:rsidRPr="004505B8" w:rsidRDefault="004505B8" w:rsidP="004505B8">
            <w:pPr>
              <w:spacing w:after="0" w:line="240" w:lineRule="auto"/>
              <w:rPr>
                <w:rFonts w:ascii="Verdana" w:eastAsia="Calibri" w:hAnsi="Verdana" w:cs="Times New Roman"/>
                <w:noProof/>
                <w:sz w:val="20"/>
                <w:lang w:val="bg-BG"/>
              </w:rPr>
            </w:pPr>
          </w:p>
          <w:p w14:paraId="7F7CF0A3" w14:textId="77777777" w:rsidR="004505B8" w:rsidRPr="004505B8" w:rsidRDefault="004505B8" w:rsidP="004505B8">
            <w:pPr>
              <w:spacing w:after="0" w:line="240" w:lineRule="auto"/>
              <w:rPr>
                <w:rFonts w:ascii="Verdana" w:eastAsia="Calibri" w:hAnsi="Verdana" w:cs="Times New Roman"/>
                <w:noProof/>
                <w:sz w:val="20"/>
                <w:lang w:val="bg-BG"/>
              </w:rPr>
            </w:pPr>
          </w:p>
          <w:p w14:paraId="77288A75" w14:textId="77777777" w:rsidR="004505B8" w:rsidRPr="004505B8" w:rsidRDefault="004505B8" w:rsidP="004505B8">
            <w:pPr>
              <w:spacing w:after="0" w:line="240" w:lineRule="auto"/>
              <w:rPr>
                <w:rFonts w:ascii="Verdana" w:eastAsia="Calibri" w:hAnsi="Verdana" w:cs="Times New Roman"/>
                <w:noProof/>
                <w:sz w:val="20"/>
                <w:lang w:val="bg-BG"/>
              </w:rPr>
            </w:pPr>
          </w:p>
          <w:p w14:paraId="6954A469" w14:textId="77777777" w:rsidR="004505B8" w:rsidRPr="004505B8" w:rsidRDefault="004505B8" w:rsidP="004505B8">
            <w:pPr>
              <w:spacing w:after="0" w:line="240" w:lineRule="auto"/>
              <w:rPr>
                <w:rFonts w:ascii="Verdana" w:eastAsia="Calibri" w:hAnsi="Verdana" w:cs="Times New Roman"/>
                <w:noProof/>
                <w:sz w:val="20"/>
                <w:lang w:val="bg-BG"/>
              </w:rPr>
            </w:pPr>
          </w:p>
          <w:p w14:paraId="6F343E5D" w14:textId="77777777" w:rsidR="004505B8" w:rsidRPr="004505B8" w:rsidRDefault="004505B8" w:rsidP="004505B8">
            <w:pPr>
              <w:spacing w:after="0" w:line="240" w:lineRule="auto"/>
              <w:rPr>
                <w:rFonts w:ascii="Verdana" w:eastAsia="Calibri" w:hAnsi="Verdana" w:cs="Times New Roman"/>
                <w:noProof/>
                <w:sz w:val="20"/>
                <w:lang w:val="bg-BG"/>
              </w:rPr>
            </w:pPr>
          </w:p>
          <w:p w14:paraId="4249570B" w14:textId="77777777" w:rsidR="004505B8" w:rsidRPr="004505B8" w:rsidRDefault="004505B8" w:rsidP="004505B8">
            <w:pPr>
              <w:spacing w:after="0" w:line="240" w:lineRule="auto"/>
              <w:rPr>
                <w:rFonts w:ascii="Verdana" w:eastAsia="Calibri" w:hAnsi="Verdana" w:cs="Times New Roman"/>
                <w:noProof/>
                <w:sz w:val="20"/>
                <w:lang w:val="bg-BG"/>
              </w:rPr>
            </w:pPr>
          </w:p>
          <w:p w14:paraId="129D1226" w14:textId="77777777" w:rsidR="004505B8" w:rsidRPr="004505B8" w:rsidRDefault="004505B8" w:rsidP="004505B8">
            <w:pPr>
              <w:spacing w:after="0" w:line="240" w:lineRule="auto"/>
              <w:rPr>
                <w:rFonts w:ascii="Verdana" w:eastAsia="Calibri" w:hAnsi="Verdana" w:cs="Times New Roman"/>
                <w:noProof/>
                <w:sz w:val="20"/>
                <w:lang w:val="bg-BG"/>
              </w:rPr>
            </w:pPr>
          </w:p>
          <w:p w14:paraId="2ECDE46B" w14:textId="77777777" w:rsidR="004505B8" w:rsidRPr="004505B8" w:rsidRDefault="004505B8" w:rsidP="004505B8">
            <w:pPr>
              <w:spacing w:after="0" w:line="240" w:lineRule="auto"/>
              <w:rPr>
                <w:rFonts w:ascii="Verdana" w:eastAsia="Calibri" w:hAnsi="Verdana" w:cs="Times New Roman"/>
                <w:noProof/>
                <w:sz w:val="20"/>
                <w:lang w:val="bg-BG"/>
              </w:rPr>
            </w:pPr>
          </w:p>
          <w:p w14:paraId="2BC0A195" w14:textId="77777777" w:rsidR="004505B8" w:rsidRPr="004505B8" w:rsidRDefault="004505B8" w:rsidP="004505B8">
            <w:pPr>
              <w:spacing w:after="0" w:line="240" w:lineRule="auto"/>
              <w:rPr>
                <w:rFonts w:ascii="Verdana" w:eastAsia="Calibri" w:hAnsi="Verdana" w:cs="Times New Roman"/>
                <w:noProof/>
                <w:sz w:val="20"/>
                <w:lang w:val="bg-BG"/>
              </w:rPr>
            </w:pPr>
          </w:p>
          <w:p w14:paraId="18039A43" w14:textId="77777777" w:rsidR="004505B8" w:rsidRPr="004505B8" w:rsidRDefault="004505B8" w:rsidP="004505B8">
            <w:pPr>
              <w:spacing w:after="0" w:line="240" w:lineRule="auto"/>
              <w:rPr>
                <w:rFonts w:ascii="Verdana" w:eastAsia="Calibri" w:hAnsi="Verdana" w:cs="Times New Roman"/>
                <w:noProof/>
                <w:sz w:val="20"/>
                <w:lang w:val="bg-BG"/>
              </w:rPr>
            </w:pPr>
          </w:p>
          <w:p w14:paraId="5D41BA9B" w14:textId="77777777" w:rsidR="004505B8" w:rsidRPr="004505B8" w:rsidRDefault="004505B8" w:rsidP="004505B8">
            <w:pPr>
              <w:spacing w:after="0" w:line="240" w:lineRule="auto"/>
              <w:rPr>
                <w:rFonts w:ascii="Verdana" w:eastAsia="Calibri" w:hAnsi="Verdana" w:cs="Times New Roman"/>
                <w:noProof/>
                <w:sz w:val="20"/>
                <w:lang w:val="bg-BG"/>
              </w:rPr>
            </w:pPr>
          </w:p>
          <w:p w14:paraId="3DA0A3FA" w14:textId="77777777" w:rsidR="004505B8" w:rsidRPr="004505B8" w:rsidRDefault="004505B8" w:rsidP="004505B8">
            <w:pPr>
              <w:spacing w:after="0" w:line="240" w:lineRule="auto"/>
              <w:rPr>
                <w:rFonts w:ascii="Verdana" w:eastAsia="Calibri" w:hAnsi="Verdana" w:cs="Times New Roman"/>
                <w:noProof/>
                <w:sz w:val="20"/>
                <w:lang w:val="bg-BG"/>
              </w:rPr>
            </w:pPr>
          </w:p>
          <w:p w14:paraId="56BF753A" w14:textId="77777777" w:rsidR="004505B8" w:rsidRPr="004505B8" w:rsidRDefault="004505B8" w:rsidP="004505B8">
            <w:pPr>
              <w:spacing w:after="0" w:line="240" w:lineRule="auto"/>
              <w:rPr>
                <w:rFonts w:ascii="Verdana" w:eastAsia="Calibri" w:hAnsi="Verdana" w:cs="Times New Roman"/>
                <w:noProof/>
                <w:sz w:val="20"/>
                <w:lang w:val="bg-BG"/>
              </w:rPr>
            </w:pPr>
          </w:p>
        </w:tc>
        <w:tc>
          <w:tcPr>
            <w:tcW w:w="4646" w:type="dxa"/>
            <w:shd w:val="clear" w:color="auto" w:fill="auto"/>
          </w:tcPr>
          <w:p w14:paraId="0A010FE2"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65CB1476"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3ADCD805"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455819E6"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5FE65D7A"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239CF1C1"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56F34A2F"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4E71DB71"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p>
          <w:p w14:paraId="00FC6D40" w14:textId="77777777" w:rsidR="004505B8" w:rsidRPr="004505B8" w:rsidRDefault="004505B8" w:rsidP="004505B8">
            <w:pPr>
              <w:shd w:val="clear" w:color="auto" w:fill="FFFFFF"/>
              <w:spacing w:after="0" w:line="240" w:lineRule="auto"/>
              <w:textAlignment w:val="baseline"/>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За ограничаване на ерозията, на парцели с наклон &gt; от 10% при обработваеми земи, почвообработващите операции се извършват напречно на склона или по хоризонталите на терена /контурна обработка/ или се извършва една от следните почвени обработки – вертикални обработки без обръщане на слоя, минимални, ивични или нулеви обработки на почвата. </w:t>
            </w:r>
          </w:p>
          <w:p w14:paraId="6EF7D2A4" w14:textId="77777777" w:rsidR="004505B8" w:rsidRPr="004505B8" w:rsidRDefault="004505B8" w:rsidP="004505B8">
            <w:pPr>
              <w:spacing w:after="0" w:line="240" w:lineRule="auto"/>
              <w:rPr>
                <w:rFonts w:ascii="Verdana" w:eastAsia="Calibri" w:hAnsi="Verdana" w:cs="Times New Roman"/>
                <w:noProof/>
                <w:color w:val="FF0000"/>
                <w:sz w:val="20"/>
                <w:lang w:val="bg-BG" w:eastAsia="bg-BG"/>
              </w:rPr>
            </w:pPr>
          </w:p>
          <w:p w14:paraId="3458C5BB" w14:textId="77777777" w:rsidR="004505B8" w:rsidRPr="004505B8" w:rsidRDefault="004505B8" w:rsidP="004505B8">
            <w:pPr>
              <w:spacing w:after="0" w:line="240" w:lineRule="auto"/>
              <w:rPr>
                <w:rFonts w:ascii="Verdana" w:eastAsia="Calibri" w:hAnsi="Verdana" w:cs="Times New Roman"/>
                <w:noProof/>
                <w:color w:val="FF0000"/>
                <w:sz w:val="20"/>
                <w:lang w:val="bg-BG" w:eastAsia="bg-BG"/>
              </w:rPr>
            </w:pPr>
          </w:p>
          <w:p w14:paraId="4CA66861"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ED7D31"/>
                <w:sz w:val="20"/>
                <w:lang w:val="bg-BG" w:eastAsia="bg-BG"/>
              </w:rPr>
            </w:pPr>
          </w:p>
          <w:p w14:paraId="26FF3C16"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p w14:paraId="28B0F295"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p w14:paraId="275708C2"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p w14:paraId="50F7D105"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p w14:paraId="4E1A7ECA" w14:textId="77777777" w:rsidR="004505B8" w:rsidRPr="004505B8" w:rsidRDefault="004505B8" w:rsidP="004505B8">
            <w:pPr>
              <w:shd w:val="clear" w:color="auto" w:fill="FFFFFF"/>
              <w:spacing w:after="300" w:line="276" w:lineRule="auto"/>
              <w:textAlignment w:val="baseline"/>
              <w:rPr>
                <w:rFonts w:ascii="Verdana" w:eastAsia="Calibri" w:hAnsi="Verdana" w:cs="Times New Roman"/>
                <w:bCs/>
                <w:noProof/>
                <w:color w:val="222222"/>
                <w:sz w:val="20"/>
                <w:lang w:val="bg-BG" w:eastAsia="bg-BG"/>
              </w:rPr>
            </w:pPr>
          </w:p>
        </w:tc>
        <w:tc>
          <w:tcPr>
            <w:tcW w:w="5940" w:type="dxa"/>
            <w:shd w:val="clear" w:color="auto" w:fill="auto"/>
          </w:tcPr>
          <w:p w14:paraId="697EDA48" w14:textId="77777777" w:rsidR="004505B8" w:rsidRPr="004505B8" w:rsidRDefault="004505B8" w:rsidP="004505B8">
            <w:pPr>
              <w:spacing w:after="0" w:line="240" w:lineRule="auto"/>
              <w:rPr>
                <w:rFonts w:ascii="Verdana" w:eastAsia="Calibri" w:hAnsi="Verdana" w:cs="Times New Roman"/>
                <w:bCs/>
                <w:noProof/>
                <w:sz w:val="20"/>
                <w:lang w:val="bg-BG"/>
              </w:rPr>
            </w:pPr>
            <w:r w:rsidRPr="004505B8">
              <w:rPr>
                <w:rFonts w:ascii="Verdana" w:eastAsia="Calibri" w:hAnsi="Verdana" w:cs="Times New Roman"/>
                <w:bCs/>
                <w:noProof/>
                <w:sz w:val="20"/>
                <w:lang w:val="bg-BG"/>
              </w:rPr>
              <w:t xml:space="preserve"> С включването на допълнителни техники за почвена обработка  се цели опазване  здравето на оператора при извършване на напречни на склона обработки в случаите на риск от обръщане на техниката;</w:t>
            </w:r>
          </w:p>
          <w:p w14:paraId="4288E043"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bCs/>
                <w:i/>
                <w:noProof/>
                <w:sz w:val="20"/>
                <w:lang w:val="bg-BG"/>
              </w:rPr>
              <w:t>Ерозията на почвата</w:t>
            </w:r>
            <w:r w:rsidRPr="004505B8">
              <w:rPr>
                <w:rFonts w:ascii="Verdana" w:eastAsia="Calibri" w:hAnsi="Verdana" w:cs="Times New Roman"/>
                <w:noProof/>
                <w:sz w:val="20"/>
                <w:lang w:val="bg-BG"/>
              </w:rPr>
              <w:t xml:space="preserve"> е явление, свързано с отделяне и пренасяне на почвени частици чрез вятър, дъждовни и поливни води, при протичане на естествени и/или антропогенни процеси. Природните и стопанските условия определят ерозията на почвата като най-сериозната заплаха за почвените функции в земеделските земи на България. Практически, всички земи с наклон над 1</w:t>
            </w:r>
            <w:r w:rsidRPr="004505B8">
              <w:rPr>
                <w:rFonts w:ascii="Verdana" w:eastAsia="Calibri" w:hAnsi="Verdana" w:cs="Times New Roman"/>
                <w:noProof/>
                <w:sz w:val="20"/>
                <w:vertAlign w:val="superscript"/>
                <w:lang w:val="bg-BG"/>
              </w:rPr>
              <w:t>о</w:t>
            </w:r>
            <w:r w:rsidRPr="004505B8">
              <w:rPr>
                <w:rFonts w:ascii="Verdana" w:eastAsia="Calibri" w:hAnsi="Verdana" w:cs="Times New Roman"/>
                <w:noProof/>
                <w:sz w:val="20"/>
                <w:lang w:val="bg-BG"/>
              </w:rPr>
              <w:t xml:space="preserve"> са потенциално уязвими към водна ерозия на почвата, а равнинните – към ветрова ерозия на почвата. </w:t>
            </w:r>
          </w:p>
          <w:p w14:paraId="18103798" w14:textId="77777777" w:rsidR="004505B8" w:rsidRPr="004505B8" w:rsidRDefault="004505B8" w:rsidP="004505B8">
            <w:pPr>
              <w:spacing w:after="0" w:line="240" w:lineRule="auto"/>
              <w:rPr>
                <w:rFonts w:ascii="Verdana" w:eastAsia="Calibri" w:hAnsi="Verdana" w:cs="Times New Roman"/>
                <w:noProof/>
                <w:sz w:val="20"/>
                <w:lang w:val="bg-BG" w:bidi="te-IN"/>
              </w:rPr>
            </w:pPr>
            <w:r w:rsidRPr="004505B8">
              <w:rPr>
                <w:rFonts w:ascii="Verdana" w:eastAsia="Calibri" w:hAnsi="Verdana" w:cs="Times New Roman"/>
                <w:i/>
                <w:noProof/>
                <w:sz w:val="20"/>
                <w:lang w:val="bg-BG" w:bidi="te-IN"/>
              </w:rPr>
              <w:t>Почвената ерозия</w:t>
            </w:r>
            <w:r w:rsidRPr="004505B8">
              <w:rPr>
                <w:rFonts w:ascii="Verdana" w:eastAsia="Calibri" w:hAnsi="Verdana" w:cs="Times New Roman"/>
                <w:noProof/>
                <w:sz w:val="20"/>
                <w:lang w:val="bg-BG" w:bidi="te-IN"/>
              </w:rPr>
              <w:t xml:space="preserve"> води до намаляване на дълбочината на коренообитаемия слой, количеството на хранителните елементи и запасите на почвена влага; изчерпване на филтриращия и буферния капацитети на почвата; намаляване на съдържанието на почвено органично вещество; загуба на биоразнообразие; деградация на почвената структура, образуване на почвена кора; разпространение  и акумулация на замърсители във водните течения. Оказва влияние върху функциите на почвата и върху прилежащите територии и води до намалени добиви и финансови загуби. </w:t>
            </w:r>
          </w:p>
          <w:p w14:paraId="4131801C" w14:textId="77777777" w:rsidR="004505B8" w:rsidRPr="004505B8" w:rsidRDefault="004505B8" w:rsidP="004505B8">
            <w:pPr>
              <w:spacing w:after="0" w:line="240" w:lineRule="auto"/>
              <w:rPr>
                <w:rFonts w:ascii="Verdana" w:eastAsia="Calibri" w:hAnsi="Verdana" w:cs="Times New Roman"/>
                <w:noProof/>
                <w:sz w:val="20"/>
                <w:lang w:val="bg-BG" w:bidi="te-IN"/>
              </w:rPr>
            </w:pPr>
            <w:r w:rsidRPr="004505B8">
              <w:rPr>
                <w:rFonts w:ascii="Verdana" w:eastAsia="Calibri" w:hAnsi="Verdana" w:cs="Times New Roman"/>
                <w:i/>
                <w:noProof/>
                <w:sz w:val="20"/>
                <w:lang w:val="bg-BG"/>
              </w:rPr>
              <w:t>Антропогенната ерозия</w:t>
            </w:r>
            <w:r w:rsidRPr="004505B8">
              <w:rPr>
                <w:rFonts w:ascii="Verdana" w:eastAsia="Calibri" w:hAnsi="Verdana" w:cs="Times New Roman"/>
                <w:noProof/>
                <w:sz w:val="20"/>
                <w:lang w:val="bg-BG"/>
              </w:rPr>
              <w:t xml:space="preserve"> се причинява главно от липса на растителна покривка, неправилна агротехника, прекомерна паша, обезлесяване, строителни работи и промени в земеползването, които не са съобразени с почвените, климатичните и теренните условия.</w:t>
            </w:r>
          </w:p>
          <w:p w14:paraId="230C8D5D"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(И-т „Пушкаров“)</w:t>
            </w:r>
          </w:p>
          <w:p w14:paraId="3397DE6F" w14:textId="77777777" w:rsidR="004505B8" w:rsidRPr="004505B8" w:rsidRDefault="004505B8" w:rsidP="004505B8">
            <w:pPr>
              <w:numPr>
                <w:ilvl w:val="0"/>
                <w:numId w:val="2"/>
              </w:numPr>
              <w:tabs>
                <w:tab w:val="left" w:pos="352"/>
              </w:tabs>
              <w:spacing w:after="0" w:line="240" w:lineRule="auto"/>
              <w:contextualSpacing/>
              <w:rPr>
                <w:rFonts w:ascii="Verdana" w:eastAsia="Calibri" w:hAnsi="Verdana" w:cs="Times New Roman"/>
                <w:noProof/>
                <w:color w:val="FF0000"/>
                <w:sz w:val="20"/>
                <w:lang w:val="bg-BG"/>
              </w:rPr>
            </w:pPr>
            <w:r w:rsidRPr="004505B8">
              <w:rPr>
                <w:rFonts w:ascii="Verdana" w:eastAsia="Calibri" w:hAnsi="Verdana" w:cs="Times New Roman"/>
                <w:noProof/>
                <w:sz w:val="20"/>
                <w:lang w:val="bg-BG"/>
              </w:rPr>
              <w:t xml:space="preserve">За  целите  на  наблюдение  чрез </w:t>
            </w:r>
            <w:r w:rsidRPr="004505B8">
              <w:rPr>
                <w:rFonts w:ascii="Verdana" w:eastAsia="Calibri" w:hAnsi="Verdana" w:cs="Times New Roman"/>
                <w:noProof/>
                <w:sz w:val="20"/>
                <w:lang w:val="bg-BG" w:eastAsia="bg-BG"/>
              </w:rPr>
              <w:t>Системата  за  мониторинг на площ (</w:t>
            </w:r>
            <w:r w:rsidRPr="004505B8">
              <w:rPr>
                <w:rFonts w:ascii="Verdana" w:eastAsia="Calibri" w:hAnsi="Verdana" w:cs="Times New Roman"/>
                <w:noProof/>
                <w:sz w:val="20"/>
                <w:lang w:val="bg-BG"/>
              </w:rPr>
              <w:t>СМП) е необходимо наклонът на парцела да е отразен  в  заявлението към всеки парцел; СМП се прилага за всички парцели, за които дадено условие се монтира. (ДФЗ)</w:t>
            </w:r>
          </w:p>
          <w:p w14:paraId="643D2442" w14:textId="77777777" w:rsidR="004505B8" w:rsidRPr="004505B8" w:rsidRDefault="004505B8" w:rsidP="004505B8">
            <w:pPr>
              <w:contextualSpacing/>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Други агрономически мотиви: </w:t>
            </w:r>
          </w:p>
          <w:p w14:paraId="18A4F350" w14:textId="77777777" w:rsidR="004505B8" w:rsidRPr="004505B8" w:rsidRDefault="004505B8" w:rsidP="004505B8">
            <w:pPr>
              <w:numPr>
                <w:ilvl w:val="0"/>
                <w:numId w:val="1"/>
              </w:numPr>
              <w:tabs>
                <w:tab w:val="left" w:pos="352"/>
              </w:tabs>
              <w:spacing w:after="0" w:line="240" w:lineRule="auto"/>
              <w:contextualSpacing/>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Повърхностните обработки осигуряват влага и създават биологично активна структура на почвата. Същата е логиката и в ДЗЕС 6 – </w:t>
            </w:r>
            <w:r w:rsidRPr="004505B8">
              <w:rPr>
                <w:rFonts w:ascii="Verdana" w:eastAsia="Calibri" w:hAnsi="Verdana" w:cs="Times New Roman"/>
                <w:noProof/>
                <w:sz w:val="20"/>
                <w:lang w:val="bg-BG"/>
              </w:rPr>
              <w:lastRenderedPageBreak/>
              <w:t xml:space="preserve">покривка да се счита и тази плитка обработка, с оставяне на мулч отгоре за съхранение на влагата. </w:t>
            </w:r>
          </w:p>
          <w:p w14:paraId="0B16F6CB" w14:textId="77777777" w:rsidR="004505B8" w:rsidRPr="004505B8" w:rsidRDefault="004505B8" w:rsidP="004505B8">
            <w:pPr>
              <w:numPr>
                <w:ilvl w:val="0"/>
                <w:numId w:val="1"/>
              </w:numPr>
              <w:tabs>
                <w:tab w:val="left" w:pos="352"/>
              </w:tabs>
              <w:spacing w:after="0" w:line="240" w:lineRule="auto"/>
              <w:contextualSpacing/>
              <w:rPr>
                <w:rFonts w:ascii="Verdana" w:eastAsia="Calibri" w:hAnsi="Verdana" w:cs="Times New Roman"/>
                <w:bCs/>
                <w:i/>
                <w:noProof/>
                <w:sz w:val="20"/>
                <w:lang w:val="bg-BG"/>
              </w:rPr>
            </w:pPr>
            <w:r w:rsidRPr="004505B8">
              <w:rPr>
                <w:rFonts w:ascii="Verdana" w:eastAsia="Calibri" w:hAnsi="Verdana" w:cs="Times New Roman"/>
                <w:noProof/>
                <w:sz w:val="20"/>
                <w:lang w:val="bg-BG"/>
              </w:rPr>
              <w:t xml:space="preserve">Нито оставянето на стърнище, нито оранта съхраняват влагата. С оставянето на напукано стърнище също не се постига антиерозионен ефект, а едва след лека обработка на повърхността, за подобряване на  капилярната структура, чрез което се възпрепятства изпаряването. Тази технология е валидна както за тежките, така и за леките почви. </w:t>
            </w:r>
          </w:p>
        </w:tc>
      </w:tr>
      <w:tr w:rsidR="004505B8" w:rsidRPr="004505B8" w14:paraId="3FAD94C0" w14:textId="77777777" w:rsidTr="00AC4A06">
        <w:trPr>
          <w:trHeight w:val="243"/>
        </w:trPr>
        <w:tc>
          <w:tcPr>
            <w:tcW w:w="3539" w:type="dxa"/>
            <w:vMerge w:val="restart"/>
            <w:shd w:val="clear" w:color="auto" w:fill="auto"/>
          </w:tcPr>
          <w:p w14:paraId="12D3A752"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bCs/>
                <w:noProof/>
                <w:color w:val="222222"/>
                <w:sz w:val="20"/>
                <w:lang w:val="bg-BG" w:eastAsia="bg-BG"/>
              </w:rPr>
              <w:lastRenderedPageBreak/>
              <w:t>ДЗЕС 6 „</w:t>
            </w:r>
            <w:r w:rsidRPr="004505B8">
              <w:rPr>
                <w:rFonts w:ascii="Verdana" w:eastAsia="Calibri" w:hAnsi="Verdana" w:cs="Times New Roman"/>
                <w:bCs/>
                <w:i/>
                <w:iCs/>
                <w:noProof/>
                <w:color w:val="222222"/>
                <w:sz w:val="20"/>
                <w:lang w:val="bg-BG" w:eastAsia="bg-BG"/>
              </w:rPr>
              <w:t>Минимална почвена покривка през периоди и на площи, които са най-чувствителни“:</w:t>
            </w:r>
          </w:p>
          <w:p w14:paraId="5CC6BF44" w14:textId="77777777" w:rsidR="004505B8" w:rsidRPr="004505B8" w:rsidRDefault="004505B8" w:rsidP="004505B8">
            <w:pPr>
              <w:spacing w:after="0" w:line="240" w:lineRule="auto"/>
              <w:rPr>
                <w:rFonts w:ascii="Verdana" w:eastAsia="Calibri" w:hAnsi="Verdana" w:cs="Times New Roman"/>
                <w:bCs/>
                <w:i/>
                <w:iCs/>
                <w:noProof/>
                <w:color w:val="222222"/>
                <w:sz w:val="20"/>
                <w:lang w:val="bg-BG" w:eastAsia="bg-BG"/>
              </w:rPr>
            </w:pPr>
          </w:p>
          <w:p w14:paraId="4FA482AC"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1.В земеделското стопанство с уникален идентификационен номер е задължително върху минимум 80% от цялата обработваема площ на стопанството да се поддържа минимална почвена покривка през чувствителния период /01 юни до 31 октомври/. </w:t>
            </w:r>
          </w:p>
          <w:p w14:paraId="7535DAB2"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2E13D32E"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49995092"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19B4C81C"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476D9032"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5141A694"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5EA0627E"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49EF56BC"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7DDF57C3"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7C36E280"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609C42B5"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65B7FD7B" w14:textId="77777777" w:rsidR="004505B8" w:rsidRPr="004505B8" w:rsidRDefault="004505B8" w:rsidP="004505B8">
            <w:pPr>
              <w:spacing w:after="0" w:line="240" w:lineRule="auto"/>
              <w:rPr>
                <w:rFonts w:ascii="Verdana" w:eastAsia="Calibri" w:hAnsi="Verdana" w:cs="Times New Roman"/>
                <w:noProof/>
                <w:color w:val="FF0000"/>
                <w:sz w:val="20"/>
                <w:lang w:val="bg-BG"/>
              </w:rPr>
            </w:pPr>
            <w:r w:rsidRPr="004505B8">
              <w:rPr>
                <w:rFonts w:ascii="Verdana" w:eastAsia="Calibri" w:hAnsi="Verdana" w:cs="Times New Roman"/>
                <w:noProof/>
                <w:color w:val="FF0000"/>
                <w:sz w:val="20"/>
                <w:lang w:val="bg-BG"/>
              </w:rPr>
              <w:t xml:space="preserve"> </w:t>
            </w:r>
          </w:p>
          <w:p w14:paraId="5E844ED1"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14D0A0CA"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22B51856"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18736280"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1D969860"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3560667B"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4E483AB9"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4401B455"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106FF4A7"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320960FE"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2CDABE33" w14:textId="77777777" w:rsidR="004505B8" w:rsidRPr="004505B8" w:rsidRDefault="004505B8" w:rsidP="004505B8">
            <w:pPr>
              <w:spacing w:after="0" w:line="240" w:lineRule="auto"/>
              <w:rPr>
                <w:rFonts w:ascii="Verdana" w:eastAsia="Calibri" w:hAnsi="Verdana" w:cs="Times New Roman"/>
                <w:noProof/>
                <w:color w:val="FF0000"/>
                <w:sz w:val="20"/>
                <w:lang w:val="bg-BG"/>
              </w:rPr>
            </w:pPr>
          </w:p>
          <w:p w14:paraId="5EBF80C5" w14:textId="77777777" w:rsidR="004505B8" w:rsidRPr="004505B8" w:rsidRDefault="004505B8" w:rsidP="004505B8">
            <w:pPr>
              <w:spacing w:after="0" w:line="240" w:lineRule="auto"/>
              <w:rPr>
                <w:rFonts w:ascii="Verdana" w:eastAsia="Calibri" w:hAnsi="Verdana" w:cs="Times New Roman"/>
                <w:noProof/>
                <w:sz w:val="20"/>
                <w:lang w:val="bg-BG"/>
              </w:rPr>
            </w:pPr>
          </w:p>
          <w:p w14:paraId="73BBE206" w14:textId="77777777" w:rsidR="004505B8" w:rsidRPr="004505B8" w:rsidRDefault="004505B8" w:rsidP="004505B8">
            <w:pPr>
              <w:spacing w:after="0" w:line="240" w:lineRule="auto"/>
              <w:rPr>
                <w:rFonts w:ascii="Verdana" w:eastAsia="Calibri" w:hAnsi="Verdana" w:cs="Times New Roman"/>
                <w:noProof/>
                <w:sz w:val="20"/>
                <w:lang w:val="bg-BG"/>
              </w:rPr>
            </w:pPr>
          </w:p>
        </w:tc>
        <w:tc>
          <w:tcPr>
            <w:tcW w:w="4646" w:type="dxa"/>
            <w:vMerge w:val="restart"/>
            <w:shd w:val="clear" w:color="auto" w:fill="auto"/>
          </w:tcPr>
          <w:p w14:paraId="09DB05EE" w14:textId="77777777" w:rsidR="004505B8" w:rsidRPr="004505B8" w:rsidRDefault="004505B8" w:rsidP="004505B8">
            <w:pPr>
              <w:spacing w:after="0" w:line="240" w:lineRule="auto"/>
              <w:rPr>
                <w:rFonts w:ascii="Verdana" w:eastAsia="Calibri" w:hAnsi="Verdana" w:cs="Times New Roman"/>
                <w:noProof/>
                <w:sz w:val="20"/>
                <w:lang w:val="bg-BG"/>
              </w:rPr>
            </w:pPr>
          </w:p>
          <w:p w14:paraId="327F37C8" w14:textId="77777777" w:rsidR="004505B8" w:rsidRPr="004505B8" w:rsidRDefault="004505B8" w:rsidP="004505B8">
            <w:pPr>
              <w:spacing w:after="0" w:line="240" w:lineRule="auto"/>
              <w:rPr>
                <w:rFonts w:ascii="Verdana" w:eastAsia="Calibri" w:hAnsi="Verdana" w:cs="Times New Roman"/>
                <w:noProof/>
                <w:sz w:val="20"/>
                <w:lang w:val="bg-BG"/>
              </w:rPr>
            </w:pPr>
          </w:p>
          <w:p w14:paraId="558BAF99" w14:textId="77777777" w:rsidR="004505B8" w:rsidRPr="004505B8" w:rsidRDefault="004505B8" w:rsidP="004505B8">
            <w:pPr>
              <w:spacing w:after="0" w:line="240" w:lineRule="auto"/>
              <w:rPr>
                <w:rFonts w:ascii="Verdana" w:eastAsia="Calibri" w:hAnsi="Verdana" w:cs="Times New Roman"/>
                <w:noProof/>
                <w:sz w:val="20"/>
                <w:lang w:val="bg-BG"/>
              </w:rPr>
            </w:pPr>
          </w:p>
          <w:p w14:paraId="6ADC6668" w14:textId="77777777" w:rsidR="004505B8" w:rsidRPr="004505B8" w:rsidRDefault="004505B8" w:rsidP="004505B8">
            <w:pPr>
              <w:spacing w:after="0" w:line="240" w:lineRule="auto"/>
              <w:rPr>
                <w:rFonts w:ascii="Verdana" w:eastAsia="Calibri" w:hAnsi="Verdana" w:cs="Times New Roman"/>
                <w:noProof/>
                <w:sz w:val="20"/>
                <w:lang w:val="bg-BG"/>
              </w:rPr>
            </w:pPr>
          </w:p>
          <w:p w14:paraId="24519E37" w14:textId="77777777" w:rsidR="004505B8" w:rsidRPr="004505B8" w:rsidRDefault="004505B8" w:rsidP="004505B8">
            <w:pPr>
              <w:spacing w:after="0" w:line="240" w:lineRule="auto"/>
              <w:rPr>
                <w:rFonts w:ascii="Verdana" w:eastAsia="Calibri" w:hAnsi="Verdana" w:cs="Times New Roman"/>
                <w:noProof/>
                <w:sz w:val="20"/>
                <w:lang w:val="bg-BG"/>
              </w:rPr>
            </w:pPr>
          </w:p>
          <w:p w14:paraId="6A2F7653"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В земеделското стопанство с уникален идентификационен номер е задължително върху минимум 80% от цялата обработваема площ на стопанството да се поддържа минимална почвена покривка през чувствителния период /01 юни до 30 септември/. </w:t>
            </w:r>
          </w:p>
          <w:p w14:paraId="39DB3FE5"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2B2F03B1" w14:textId="77777777" w:rsidR="004505B8" w:rsidRPr="004505B8" w:rsidRDefault="004505B8" w:rsidP="004505B8">
            <w:pPr>
              <w:spacing w:after="0" w:line="240" w:lineRule="auto"/>
              <w:rPr>
                <w:rFonts w:ascii="Verdana" w:eastAsia="Calibri" w:hAnsi="Verdana" w:cs="Times New Roman"/>
                <w:noProof/>
                <w:sz w:val="20"/>
                <w:lang w:val="bg-BG"/>
              </w:rPr>
            </w:pPr>
          </w:p>
        </w:tc>
        <w:tc>
          <w:tcPr>
            <w:tcW w:w="5940" w:type="dxa"/>
            <w:vMerge w:val="restart"/>
            <w:shd w:val="clear" w:color="auto" w:fill="auto"/>
          </w:tcPr>
          <w:p w14:paraId="45AD6C6D"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Мотив:</w:t>
            </w:r>
          </w:p>
          <w:p w14:paraId="2925643F"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За земеделието най-опасна е агрометеорологичната суша. Тя настъпва при продължителен безвалежен период, през който коренообитаемия почвен слой просъхва и растенията страдат от недостиг на вода. Тези условия се отразяват неблагоприятно както на растенията, така и на почвата. </w:t>
            </w:r>
          </w:p>
          <w:p w14:paraId="1A8385C7"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България е разположена в зона с недостатъчно овлажнение и сушите са често явление. Според изследвания за последните 100 години, най-голям брой засушавания се наблюдават през месеците юли-септември. През октомври за голяма част от страната, условия на засушаване не се наблюдават. За периода на есенно-зимното влагонатрупване (октомври-март), формиране на добивите от есенните култури (април-юни) и формиране на добивите от пролетните култури, и някои плодове и зеленчуци (юни-август) се вижда, че тенденцията за задълбочаване на сушата се увеличава. Данните показват, че лятното засушаване продължава </w:t>
            </w:r>
            <w:r w:rsidRPr="004505B8">
              <w:rPr>
                <w:rFonts w:ascii="Verdana" w:eastAsia="Calibri" w:hAnsi="Verdana" w:cs="Times New Roman"/>
                <w:i/>
                <w:noProof/>
                <w:sz w:val="20"/>
                <w:lang w:val="bg-BG" w:eastAsia="bg-BG"/>
              </w:rPr>
              <w:t>от юни до септември</w:t>
            </w:r>
            <w:r w:rsidRPr="004505B8">
              <w:rPr>
                <w:rFonts w:ascii="Verdana" w:eastAsia="Calibri" w:hAnsi="Verdana" w:cs="Times New Roman"/>
                <w:noProof/>
                <w:sz w:val="20"/>
                <w:lang w:val="bg-BG" w:eastAsia="bg-BG"/>
              </w:rPr>
              <w:t>. Това дава основание да се предложи месец октомври да отпадне от критичния (чувствителния) период и да се приеме предложението чувствителния период да бъде от 1 юни до 30 септември. (НИМХ)</w:t>
            </w:r>
          </w:p>
          <w:p w14:paraId="42AFE24F"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Месец октомври е началото на следващата стопанска година</w:t>
            </w:r>
          </w:p>
          <w:p w14:paraId="7089C152"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Отчитането на изпълнението на стандарта на ниво парцел се налага, за да може изискването да се следи чрез Система  за  мониторинг на площ. Съобразно становището на Дирекция „Мониторинг, докладване и оценка“ на ДФЗ – РА,  контролът  е  приложим, като е необходимо в заявлението  да се отразява дали за  дадения  парцел  ще  се  изпълнява  това условие. По този начин още при планиране  на  стопанството  ще  е  ясно  с  кои  парцели  ще  се изпълнява стандарта.</w:t>
            </w:r>
          </w:p>
          <w:p w14:paraId="6FCA51B6" w14:textId="77777777" w:rsidR="004505B8" w:rsidRPr="004505B8" w:rsidRDefault="004505B8" w:rsidP="004505B8">
            <w:pPr>
              <w:spacing w:after="0" w:line="240" w:lineRule="auto"/>
              <w:rPr>
                <w:rFonts w:ascii="Verdana" w:eastAsia="Calibri" w:hAnsi="Verdana" w:cs="Times New Roman"/>
                <w:bCs/>
                <w:i/>
                <w:noProof/>
                <w:sz w:val="20"/>
                <w:lang w:val="bg-BG"/>
              </w:rPr>
            </w:pPr>
          </w:p>
        </w:tc>
      </w:tr>
      <w:tr w:rsidR="004505B8" w:rsidRPr="004505B8" w14:paraId="367ECFC3" w14:textId="77777777" w:rsidTr="00AC4A06">
        <w:trPr>
          <w:trHeight w:val="243"/>
        </w:trPr>
        <w:tc>
          <w:tcPr>
            <w:tcW w:w="3539" w:type="dxa"/>
            <w:vMerge/>
            <w:shd w:val="clear" w:color="auto" w:fill="auto"/>
          </w:tcPr>
          <w:p w14:paraId="0130574E" w14:textId="77777777" w:rsidR="004505B8" w:rsidRPr="004505B8" w:rsidRDefault="004505B8" w:rsidP="004505B8">
            <w:pPr>
              <w:spacing w:after="0" w:line="240" w:lineRule="auto"/>
              <w:rPr>
                <w:rFonts w:ascii="Verdana" w:eastAsia="Calibri" w:hAnsi="Verdana" w:cs="Times New Roman"/>
                <w:noProof/>
                <w:sz w:val="20"/>
                <w:lang w:val="bg-BG"/>
              </w:rPr>
            </w:pPr>
          </w:p>
        </w:tc>
        <w:tc>
          <w:tcPr>
            <w:tcW w:w="4646" w:type="dxa"/>
            <w:vMerge/>
            <w:shd w:val="clear" w:color="auto" w:fill="auto"/>
          </w:tcPr>
          <w:p w14:paraId="3691FEBD" w14:textId="77777777" w:rsidR="004505B8" w:rsidRPr="004505B8" w:rsidRDefault="004505B8" w:rsidP="004505B8">
            <w:pPr>
              <w:spacing w:after="0" w:line="240" w:lineRule="auto"/>
              <w:rPr>
                <w:rFonts w:ascii="Verdana" w:eastAsia="Calibri" w:hAnsi="Verdana" w:cs="Times New Roman"/>
                <w:noProof/>
                <w:sz w:val="20"/>
                <w:highlight w:val="yellow"/>
                <w:lang w:val="bg-BG"/>
              </w:rPr>
            </w:pPr>
          </w:p>
        </w:tc>
        <w:tc>
          <w:tcPr>
            <w:tcW w:w="5940" w:type="dxa"/>
            <w:vMerge/>
            <w:shd w:val="clear" w:color="auto" w:fill="auto"/>
          </w:tcPr>
          <w:p w14:paraId="19E6635E" w14:textId="77777777" w:rsidR="004505B8" w:rsidRPr="004505B8" w:rsidRDefault="004505B8" w:rsidP="004505B8">
            <w:pPr>
              <w:spacing w:after="0" w:line="240" w:lineRule="auto"/>
              <w:rPr>
                <w:rFonts w:ascii="Verdana" w:eastAsia="Calibri" w:hAnsi="Verdana" w:cs="Times New Roman"/>
                <w:noProof/>
                <w:sz w:val="20"/>
                <w:lang w:val="bg-BG" w:eastAsia="bg-BG"/>
              </w:rPr>
            </w:pPr>
          </w:p>
        </w:tc>
      </w:tr>
      <w:tr w:rsidR="004505B8" w:rsidRPr="004505B8" w14:paraId="593C122E" w14:textId="77777777" w:rsidTr="00AC4A06">
        <w:tc>
          <w:tcPr>
            <w:tcW w:w="3539" w:type="dxa"/>
            <w:shd w:val="clear" w:color="auto" w:fill="auto"/>
          </w:tcPr>
          <w:p w14:paraId="39F531AC"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В земеделското стопанство, при площи с наклон ≥10 %, през периода от 01 ноември до </w:t>
            </w:r>
            <w:r w:rsidRPr="004505B8">
              <w:rPr>
                <w:rFonts w:ascii="Verdana" w:eastAsia="Calibri" w:hAnsi="Verdana" w:cs="Times New Roman"/>
                <w:noProof/>
                <w:sz w:val="20"/>
                <w:lang w:val="bg-BG"/>
              </w:rPr>
              <w:lastRenderedPageBreak/>
              <w:t>15 февруари е задължително върху минимум 80% от цялата обработваема площ на стопанството да се поддържа минимална почвена покривка. Изискването за минимална почвена покривка в периода 01 ноември до 15 февруари не се прилага за бенефициери, които осигуряват последваща култура в рамките на 2 седмици след премахването на предходната растителна покривка.</w:t>
            </w:r>
          </w:p>
          <w:p w14:paraId="0E7F786B" w14:textId="77777777" w:rsidR="004505B8" w:rsidRPr="004505B8" w:rsidRDefault="004505B8" w:rsidP="004505B8">
            <w:pPr>
              <w:spacing w:after="0" w:line="240" w:lineRule="auto"/>
              <w:rPr>
                <w:rFonts w:ascii="Verdana" w:eastAsia="Calibri" w:hAnsi="Verdana" w:cs="Times New Roman"/>
                <w:noProof/>
                <w:sz w:val="20"/>
                <w:lang w:val="bg-BG"/>
              </w:rPr>
            </w:pPr>
          </w:p>
          <w:p w14:paraId="4B3B47AF"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За поддържането на минимална почвена покривка може да се прилагат следните практики: </w:t>
            </w:r>
          </w:p>
          <w:p w14:paraId="3C39E1DC"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 оставяне на презимуващи или фуражни култури; </w:t>
            </w:r>
          </w:p>
          <w:p w14:paraId="139A943C"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 оставяне на растителните остатъци от предходната култура, включително стърнища, самозасети площи от предходната култура; </w:t>
            </w:r>
          </w:p>
          <w:p w14:paraId="2C357713"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 xml:space="preserve">-засяване на покривни култури или мулчиране; </w:t>
            </w:r>
          </w:p>
          <w:p w14:paraId="1A25CD00" w14:textId="77777777" w:rsidR="004505B8" w:rsidRPr="004505B8" w:rsidRDefault="004505B8" w:rsidP="004505B8">
            <w:pPr>
              <w:spacing w:after="0" w:line="240" w:lineRule="auto"/>
              <w:rPr>
                <w:rFonts w:ascii="Verdana" w:eastAsia="Calibri" w:hAnsi="Verdana" w:cs="Times New Roman"/>
                <w:bCs/>
                <w:i/>
                <w:iCs/>
                <w:noProof/>
                <w:color w:val="222222"/>
                <w:sz w:val="20"/>
                <w:lang w:val="bg-BG" w:eastAsia="bg-BG"/>
              </w:rPr>
            </w:pPr>
          </w:p>
        </w:tc>
        <w:tc>
          <w:tcPr>
            <w:tcW w:w="4646" w:type="dxa"/>
            <w:shd w:val="clear" w:color="auto" w:fill="auto"/>
          </w:tcPr>
          <w:p w14:paraId="37363C36"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lastRenderedPageBreak/>
              <w:t>Зимният чувствителен период и съответно площи с наклон ≥10 % отпада</w:t>
            </w:r>
          </w:p>
          <w:p w14:paraId="36B0BAD6"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34FC67B4"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52233490"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2BA45FCA"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5BFB9C4D"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5EA82098" w14:textId="77777777" w:rsidR="004505B8" w:rsidRPr="004505B8" w:rsidRDefault="004505B8" w:rsidP="004505B8">
            <w:pPr>
              <w:spacing w:after="0" w:line="240" w:lineRule="auto"/>
              <w:rPr>
                <w:rFonts w:ascii="Verdana" w:eastAsia="Calibri" w:hAnsi="Verdana" w:cs="Times New Roman"/>
                <w:noProof/>
                <w:sz w:val="20"/>
                <w:lang w:val="bg-BG"/>
              </w:rPr>
            </w:pPr>
          </w:p>
          <w:p w14:paraId="72F75343"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Изискването за минимална почвена покривка в периода 01 юни до 30 септември не се прилага за бенефициери, които осигуряват последваща култура в рамките на 6 седмици след премахването на предходната растителна покривка.</w:t>
            </w:r>
          </w:p>
          <w:p w14:paraId="15422EB3"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27063829"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34A53A09"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41B04D80" w14:textId="77777777" w:rsidR="004505B8" w:rsidRPr="004505B8" w:rsidRDefault="004505B8" w:rsidP="004505B8">
            <w:pPr>
              <w:spacing w:after="0" w:line="240" w:lineRule="auto"/>
              <w:rPr>
                <w:rFonts w:ascii="Verdana" w:eastAsia="Calibri" w:hAnsi="Verdana" w:cs="Times New Roman"/>
                <w:noProof/>
                <w:sz w:val="20"/>
                <w:lang w:val="bg-BG" w:eastAsia="bg-BG"/>
              </w:rPr>
            </w:pPr>
          </w:p>
          <w:p w14:paraId="239A065C"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Поддържането на минимална почвена покривка се постига чрез:</w:t>
            </w:r>
          </w:p>
          <w:p w14:paraId="66F2CF9C"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-засяване/засята основна култура;</w:t>
            </w:r>
          </w:p>
          <w:p w14:paraId="0C138BDC"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-засяване на вторични или междинни/покривни култури или мулчиране;</w:t>
            </w:r>
          </w:p>
          <w:p w14:paraId="64E937E2"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-оставяне на растителни остатъци, включително стърнища и/или самозасети площи от предходната култура;</w:t>
            </w:r>
          </w:p>
          <w:p w14:paraId="6211C572"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-оставяне на растителните остатъци от предходната култура при вертикални обработки без обръщане на слоя, при минимални обработки на почвата, при ивични обработки на почвата.</w:t>
            </w:r>
          </w:p>
          <w:p w14:paraId="5ED09947" w14:textId="77777777" w:rsidR="004505B8" w:rsidRPr="004505B8" w:rsidRDefault="004505B8" w:rsidP="004505B8">
            <w:pPr>
              <w:spacing w:after="0" w:line="240" w:lineRule="auto"/>
              <w:rPr>
                <w:rFonts w:ascii="Verdana" w:eastAsia="Calibri" w:hAnsi="Verdana" w:cs="Times New Roman"/>
                <w:noProof/>
                <w:sz w:val="20"/>
                <w:lang w:val="bg-BG" w:eastAsia="bg-BG"/>
              </w:rPr>
            </w:pPr>
          </w:p>
        </w:tc>
        <w:tc>
          <w:tcPr>
            <w:tcW w:w="5940" w:type="dxa"/>
            <w:shd w:val="clear" w:color="auto" w:fill="auto"/>
          </w:tcPr>
          <w:p w14:paraId="03952418"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lastRenderedPageBreak/>
              <w:t>Мотиви за неприложимост на зимен чувствителен период:</w:t>
            </w:r>
          </w:p>
          <w:p w14:paraId="0B966465"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lastRenderedPageBreak/>
              <w:t>- За нашата географска ширина очакваме да не се нарушава баланса на влагонатрупването, което става през зимата, когато почвата е резервоар на влага, за да може да посрещне интензивната вегетация през пролетните месеци. Проблем настъпва, когато се възстановят вегетационните процеси след прехода на температурите през биологичния минимум за съответните култури, който е 5</w:t>
            </w:r>
            <w:r w:rsidRPr="004505B8">
              <w:rPr>
                <w:rFonts w:ascii="Verdana" w:eastAsia="Calibri" w:hAnsi="Verdana" w:cs="Times New Roman"/>
                <w:noProof/>
                <w:sz w:val="20"/>
                <w:vertAlign w:val="superscript"/>
                <w:lang w:val="bg-BG" w:eastAsia="bg-BG"/>
              </w:rPr>
              <w:t>о</w:t>
            </w:r>
            <w:r w:rsidRPr="004505B8">
              <w:rPr>
                <w:rFonts w:ascii="Verdana" w:eastAsia="Calibri" w:hAnsi="Verdana" w:cs="Times New Roman"/>
                <w:noProof/>
                <w:sz w:val="20"/>
                <w:lang w:val="bg-BG" w:eastAsia="bg-BG"/>
              </w:rPr>
              <w:t xml:space="preserve"> С при есенниците и 10</w:t>
            </w:r>
            <w:r w:rsidRPr="004505B8">
              <w:rPr>
                <w:rFonts w:ascii="Verdana" w:eastAsia="Calibri" w:hAnsi="Verdana" w:cs="Times New Roman"/>
                <w:noProof/>
                <w:sz w:val="20"/>
                <w:vertAlign w:val="superscript"/>
                <w:lang w:val="bg-BG" w:eastAsia="bg-BG"/>
              </w:rPr>
              <w:t xml:space="preserve">о </w:t>
            </w:r>
            <w:r w:rsidRPr="004505B8">
              <w:rPr>
                <w:rFonts w:ascii="Verdana" w:eastAsia="Calibri" w:hAnsi="Verdana" w:cs="Times New Roman"/>
                <w:noProof/>
                <w:sz w:val="20"/>
                <w:lang w:val="bg-BG" w:eastAsia="bg-BG"/>
              </w:rPr>
              <w:t>С за пролетните култури. ,Следователно, ако има растителна покривка през зимата, както е видно на графиките на Националния институт по метеорология и хидрология (НИМХ), има по 20 последователни дни с температура над 5 градуса и вегетацията започва. Тогава вместо да се получи необходимото влагонатрупване, тази влага се губи, а тя е необходима за истинския вегетационен период през пролетта. Трябва да се има предвид, че при суха и топла зима започва преждевременна вегетация, която предизвиква засилена влаготранспирация, вместо влагонатрупване и това създава риск от засушаване през летните месеци. (Данни, графики и становище на НИМХ)</w:t>
            </w:r>
          </w:p>
          <w:p w14:paraId="23962899"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 На тежките почви (чернозем, смолници, които са подходящи за отглеждане на зърнено-житни и маслодайни култури), още след освобождаването на площите, с цел запазване на влагата в по-дълбоките почвени слоеве се извършват обработки на почвата, което няма да осигури растителна покривка през зимата. При сеитба на покривни култури, ще е необходима обработка, както и прибиране или разораване, което води до допълнителни разходи и в резултат на тези обработки до допълнителни емисии на парникови газове в атмосферата. </w:t>
            </w:r>
          </w:p>
          <w:p w14:paraId="52A02802"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В планинските и полупланинските райони ранното застудяване и замръзване на почвата прави невъзможна и опасна обработката на почвата</w:t>
            </w:r>
          </w:p>
          <w:p w14:paraId="652BB7EE"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- 10 други държави от ЕС прилагат само летен чувствителен период, в т.ч. съседна Румъния</w:t>
            </w:r>
          </w:p>
        </w:tc>
      </w:tr>
      <w:tr w:rsidR="004505B8" w:rsidRPr="004505B8" w14:paraId="73132DB2" w14:textId="77777777" w:rsidTr="00AC4A06">
        <w:tc>
          <w:tcPr>
            <w:tcW w:w="3539" w:type="dxa"/>
            <w:shd w:val="clear" w:color="auto" w:fill="auto"/>
          </w:tcPr>
          <w:p w14:paraId="70925E0D" w14:textId="77777777" w:rsidR="004505B8" w:rsidRPr="004505B8" w:rsidRDefault="004505B8" w:rsidP="004505B8">
            <w:pPr>
              <w:spacing w:after="0" w:line="240" w:lineRule="auto"/>
              <w:rPr>
                <w:rFonts w:ascii="Verdana" w:eastAsia="Calibri" w:hAnsi="Verdana" w:cs="Times New Roman"/>
                <w:noProof/>
                <w:color w:val="FF0000"/>
                <w:sz w:val="20"/>
                <w:lang w:val="bg-BG"/>
              </w:rPr>
            </w:pPr>
          </w:p>
        </w:tc>
        <w:tc>
          <w:tcPr>
            <w:tcW w:w="4646" w:type="dxa"/>
            <w:shd w:val="clear" w:color="auto" w:fill="auto"/>
          </w:tcPr>
          <w:p w14:paraId="3A2F15C7" w14:textId="77777777" w:rsidR="004505B8" w:rsidRPr="004505B8" w:rsidRDefault="004505B8" w:rsidP="004505B8">
            <w:pPr>
              <w:spacing w:after="0" w:line="240" w:lineRule="auto"/>
              <w:rPr>
                <w:rFonts w:ascii="Verdana" w:eastAsia="Calibri" w:hAnsi="Verdana" w:cs="Times New Roman"/>
                <w:noProof/>
                <w:sz w:val="20"/>
                <w:lang w:val="bg-BG" w:eastAsia="bg-BG"/>
              </w:rPr>
            </w:pPr>
          </w:p>
        </w:tc>
        <w:tc>
          <w:tcPr>
            <w:tcW w:w="5940" w:type="dxa"/>
            <w:shd w:val="clear" w:color="auto" w:fill="auto"/>
          </w:tcPr>
          <w:p w14:paraId="3B635347"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Мотиви: </w:t>
            </w:r>
          </w:p>
          <w:p w14:paraId="6C7E986B"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Антропогенната ерозия се причинява главно от липса на растителна покривка, неправилна агротехника, прекомерна паша, обезлесяване, строителни работи </w:t>
            </w:r>
            <w:r w:rsidRPr="004505B8">
              <w:rPr>
                <w:rFonts w:ascii="Verdana" w:eastAsia="Calibri" w:hAnsi="Verdana" w:cs="Times New Roman"/>
                <w:noProof/>
                <w:sz w:val="20"/>
                <w:lang w:val="bg-BG" w:eastAsia="bg-BG"/>
              </w:rPr>
              <w:lastRenderedPageBreak/>
              <w:t>и промени в земеползването, които не са съобразени с почвените, климатичните и теренните условия.</w:t>
            </w:r>
          </w:p>
          <w:p w14:paraId="4FAA219A"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(И-т „Пушкаров“)</w:t>
            </w:r>
          </w:p>
          <w:p w14:paraId="4CD7FDF7"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 Повърхностните обработки осигуряват влага и създават биологично активна структура на почвата. Покривка да се счита и тази плитка обработка с оставяне на мулч отгоре за съхранение на влагата. </w:t>
            </w:r>
          </w:p>
          <w:p w14:paraId="1536D196"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-Нито оставянето на стърнище, нито оранта съхраняват влагата. С оставянето на напукано стърнище също не се постига анти-ерозионен ефект, а едва след лека обработка на повърхността, за подобряване на  капилярната структура, чрез което се възпрепятства изпаряването. Тази технология е валидна както за тежките, така и за леките почви.</w:t>
            </w:r>
          </w:p>
        </w:tc>
      </w:tr>
      <w:tr w:rsidR="004505B8" w:rsidRPr="004505B8" w14:paraId="0F639468" w14:textId="77777777" w:rsidTr="00AC4A06">
        <w:tc>
          <w:tcPr>
            <w:tcW w:w="3539" w:type="dxa"/>
            <w:shd w:val="clear" w:color="auto" w:fill="auto"/>
          </w:tcPr>
          <w:p w14:paraId="41CD0D6F"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lastRenderedPageBreak/>
              <w:t xml:space="preserve">2. При трайните насаждения, за осигуряване на минимална почвена покривка върху минимум 50% от площта на стопанството, се извършва укрепване на междуредията чрез затревяване или засяване с покривни култури. </w:t>
            </w:r>
          </w:p>
          <w:p w14:paraId="72893A41" w14:textId="77777777" w:rsidR="004505B8" w:rsidRPr="004505B8" w:rsidRDefault="004505B8" w:rsidP="004505B8">
            <w:pPr>
              <w:spacing w:after="0" w:line="240" w:lineRule="auto"/>
              <w:rPr>
                <w:rFonts w:ascii="Verdana" w:eastAsia="Calibri" w:hAnsi="Verdana" w:cs="Times New Roman"/>
                <w:noProof/>
                <w:sz w:val="20"/>
                <w:lang w:val="bg-BG"/>
              </w:rPr>
            </w:pPr>
          </w:p>
          <w:p w14:paraId="158CD523" w14:textId="77777777" w:rsidR="004505B8" w:rsidRPr="004505B8" w:rsidRDefault="004505B8" w:rsidP="004505B8">
            <w:pPr>
              <w:spacing w:after="0" w:line="240" w:lineRule="auto"/>
              <w:rPr>
                <w:rFonts w:ascii="Verdana" w:eastAsia="Calibri" w:hAnsi="Verdana" w:cs="Times New Roman"/>
                <w:noProof/>
                <w:sz w:val="20"/>
                <w:lang w:val="bg-BG"/>
              </w:rPr>
            </w:pPr>
            <w:r w:rsidRPr="004505B8">
              <w:rPr>
                <w:rFonts w:ascii="Verdana" w:eastAsia="Calibri" w:hAnsi="Verdana" w:cs="Times New Roman"/>
                <w:noProof/>
                <w:sz w:val="20"/>
                <w:lang w:val="bg-BG"/>
              </w:rPr>
              <w:t>Чувствителен период: От 01 юни до 31 октомври на съответната година. Период от годината, през който почвата не е покрита с растителна покривка и съществува опасност от настъпване на деструктивни процеси (различни видове ерозия, екстремно засушаване)</w:t>
            </w:r>
          </w:p>
        </w:tc>
        <w:tc>
          <w:tcPr>
            <w:tcW w:w="4646" w:type="dxa"/>
            <w:shd w:val="clear" w:color="auto" w:fill="auto"/>
          </w:tcPr>
          <w:p w14:paraId="56D96D90" w14:textId="77777777" w:rsidR="004505B8" w:rsidRPr="004505B8" w:rsidRDefault="004505B8" w:rsidP="004505B8">
            <w:pPr>
              <w:spacing w:after="0" w:line="240" w:lineRule="auto"/>
              <w:rPr>
                <w:rFonts w:ascii="Verdana" w:eastAsia="Calibri" w:hAnsi="Verdana" w:cs="Times New Roman"/>
                <w:noProof/>
                <w:sz w:val="20"/>
                <w:lang w:val="bg-BG"/>
              </w:rPr>
            </w:pPr>
          </w:p>
          <w:p w14:paraId="6E4D22F3" w14:textId="77777777" w:rsidR="004505B8" w:rsidRPr="004505B8" w:rsidRDefault="004505B8" w:rsidP="004505B8">
            <w:pPr>
              <w:spacing w:after="0" w:line="240" w:lineRule="auto"/>
              <w:rPr>
                <w:rFonts w:ascii="Verdana" w:eastAsia="Calibri" w:hAnsi="Verdana" w:cs="Times New Roman"/>
                <w:noProof/>
                <w:sz w:val="20"/>
                <w:lang w:val="bg-BG"/>
              </w:rPr>
            </w:pPr>
          </w:p>
          <w:p w14:paraId="2042A4DD" w14:textId="77777777" w:rsidR="004505B8" w:rsidRPr="004505B8" w:rsidRDefault="004505B8" w:rsidP="004505B8">
            <w:pPr>
              <w:spacing w:after="0" w:line="240" w:lineRule="auto"/>
              <w:rPr>
                <w:rFonts w:ascii="Verdana" w:eastAsia="Calibri" w:hAnsi="Verdana" w:cs="Times New Roman"/>
                <w:noProof/>
                <w:sz w:val="20"/>
                <w:lang w:val="bg-BG"/>
              </w:rPr>
            </w:pPr>
          </w:p>
          <w:p w14:paraId="37BB6B02" w14:textId="77777777" w:rsidR="004505B8" w:rsidRPr="004505B8" w:rsidRDefault="004505B8" w:rsidP="004505B8">
            <w:pPr>
              <w:spacing w:after="0" w:line="240" w:lineRule="auto"/>
              <w:rPr>
                <w:rFonts w:ascii="Verdana" w:eastAsia="Calibri" w:hAnsi="Verdana" w:cs="Times New Roman"/>
                <w:noProof/>
                <w:sz w:val="20"/>
                <w:lang w:val="bg-BG"/>
              </w:rPr>
            </w:pPr>
          </w:p>
          <w:p w14:paraId="2C04F276" w14:textId="77777777" w:rsidR="004505B8" w:rsidRPr="004505B8" w:rsidRDefault="004505B8" w:rsidP="004505B8">
            <w:pPr>
              <w:spacing w:after="0" w:line="240" w:lineRule="auto"/>
              <w:rPr>
                <w:rFonts w:ascii="Verdana" w:eastAsia="Calibri" w:hAnsi="Verdana" w:cs="Times New Roman"/>
                <w:noProof/>
                <w:sz w:val="20"/>
                <w:lang w:val="bg-BG"/>
              </w:rPr>
            </w:pPr>
          </w:p>
          <w:p w14:paraId="54D65E53" w14:textId="77777777" w:rsidR="004505B8" w:rsidRPr="004505B8" w:rsidRDefault="004505B8" w:rsidP="004505B8">
            <w:pPr>
              <w:spacing w:after="0" w:line="240" w:lineRule="auto"/>
              <w:rPr>
                <w:rFonts w:ascii="Verdana" w:eastAsia="Calibri" w:hAnsi="Verdana" w:cs="Times New Roman"/>
                <w:noProof/>
                <w:sz w:val="20"/>
                <w:lang w:val="bg-BG"/>
              </w:rPr>
            </w:pPr>
          </w:p>
          <w:p w14:paraId="3EED7E9A" w14:textId="77777777" w:rsidR="004505B8" w:rsidRPr="004505B8" w:rsidRDefault="004505B8" w:rsidP="004505B8">
            <w:pPr>
              <w:spacing w:after="0" w:line="240" w:lineRule="auto"/>
              <w:rPr>
                <w:rFonts w:ascii="Verdana" w:eastAsia="Calibri" w:hAnsi="Verdana" w:cs="Times New Roman"/>
                <w:noProof/>
                <w:sz w:val="20"/>
                <w:lang w:val="bg-BG"/>
              </w:rPr>
            </w:pPr>
          </w:p>
          <w:p w14:paraId="381EBBBA" w14:textId="77777777" w:rsidR="004505B8" w:rsidRPr="004505B8" w:rsidRDefault="004505B8" w:rsidP="004505B8">
            <w:pPr>
              <w:spacing w:after="0" w:line="240" w:lineRule="auto"/>
              <w:rPr>
                <w:rFonts w:ascii="Verdana" w:eastAsia="Calibri" w:hAnsi="Verdana" w:cs="Times New Roman"/>
                <w:noProof/>
                <w:sz w:val="20"/>
                <w:lang w:val="bg-BG"/>
              </w:rPr>
            </w:pPr>
          </w:p>
          <w:p w14:paraId="0E14A9FC" w14:textId="77777777" w:rsidR="004505B8" w:rsidRPr="004505B8" w:rsidRDefault="004505B8" w:rsidP="004505B8">
            <w:pPr>
              <w:spacing w:after="0" w:line="240" w:lineRule="auto"/>
              <w:rPr>
                <w:rFonts w:ascii="Verdana" w:eastAsia="Calibri" w:hAnsi="Verdana" w:cs="Times New Roman"/>
                <w:noProof/>
                <w:sz w:val="20"/>
                <w:lang w:val="bg-BG"/>
              </w:rPr>
            </w:pPr>
          </w:p>
          <w:p w14:paraId="49C9F31A"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rPr>
              <w:t>„Чувствителен период: От 01 юни до 30 септември на съответната година.“</w:t>
            </w:r>
          </w:p>
        </w:tc>
        <w:tc>
          <w:tcPr>
            <w:tcW w:w="5940" w:type="dxa"/>
            <w:shd w:val="clear" w:color="auto" w:fill="auto"/>
          </w:tcPr>
          <w:p w14:paraId="637FFC04"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Мотив като горе:</w:t>
            </w:r>
          </w:p>
          <w:p w14:paraId="3FF421E9"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За земеделието най-опасна е агрометеорологичната суша. Тя настъпва при продължителен безвалежен период, през който коренообитаемия почвен слой просъхва и растенията страдат от недостиг на вода. Тези условия се отразяват неблагоприятно както на растенията, така и на почвата. </w:t>
            </w:r>
          </w:p>
          <w:p w14:paraId="13C5B62C"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xml:space="preserve">България е разположена в зона с недостатъчно овлажнение и сушите са често явление. Според изследвания за последните 100 години, най-голям брой засушавания се наблюдават през месеците юли-септември. През октомври за голяма част от страната, условия на засушаване не се наблюдават. За периода на есенно-зимното влагонатрупване (октомври-март), формиране на добивите от есенните култури (април-юни) и формиране на добивите от пролетните култури, и някои плодове и зеленчуци (юни-август) се вижда, тенденцията за задълбочаване на сушата се увеличава. Данните показват, че лятното засушаване продължава </w:t>
            </w:r>
            <w:r w:rsidRPr="004505B8">
              <w:rPr>
                <w:rFonts w:ascii="Verdana" w:eastAsia="Calibri" w:hAnsi="Verdana" w:cs="Times New Roman"/>
                <w:i/>
                <w:noProof/>
                <w:sz w:val="20"/>
                <w:lang w:val="bg-BG" w:eastAsia="bg-BG"/>
              </w:rPr>
              <w:t>от юни до септември</w:t>
            </w:r>
            <w:r w:rsidRPr="004505B8">
              <w:rPr>
                <w:rFonts w:ascii="Verdana" w:eastAsia="Calibri" w:hAnsi="Verdana" w:cs="Times New Roman"/>
                <w:noProof/>
                <w:sz w:val="20"/>
                <w:lang w:val="bg-BG" w:eastAsia="bg-BG"/>
              </w:rPr>
              <w:t>. Това дава основание да се предложи месец октомври да отпадне от критичния  (чувствителния) период и да се приеме предложението чувствителния период да бъде от 1 юни до 30 септември. (НИМХ)</w:t>
            </w:r>
          </w:p>
          <w:p w14:paraId="22EA7740" w14:textId="77777777" w:rsidR="004505B8" w:rsidRPr="004505B8" w:rsidRDefault="004505B8" w:rsidP="004505B8">
            <w:pPr>
              <w:spacing w:after="0" w:line="240" w:lineRule="auto"/>
              <w:rPr>
                <w:rFonts w:ascii="Verdana" w:eastAsia="Calibri" w:hAnsi="Verdana" w:cs="Times New Roman"/>
                <w:noProof/>
                <w:sz w:val="20"/>
                <w:lang w:val="bg-BG" w:eastAsia="bg-BG"/>
              </w:rPr>
            </w:pPr>
            <w:r w:rsidRPr="004505B8">
              <w:rPr>
                <w:rFonts w:ascii="Verdana" w:eastAsia="Calibri" w:hAnsi="Verdana" w:cs="Times New Roman"/>
                <w:noProof/>
                <w:sz w:val="20"/>
                <w:lang w:val="bg-BG" w:eastAsia="bg-BG"/>
              </w:rPr>
              <w:t>- Месец октомври е началото на следващата стопанска година</w:t>
            </w:r>
          </w:p>
          <w:p w14:paraId="17ED8DBF" w14:textId="77777777" w:rsidR="004505B8" w:rsidRPr="004505B8" w:rsidRDefault="004505B8" w:rsidP="004505B8">
            <w:pPr>
              <w:spacing w:after="0" w:line="240" w:lineRule="auto"/>
              <w:rPr>
                <w:rFonts w:ascii="Verdana" w:eastAsia="Calibri" w:hAnsi="Verdana" w:cs="Times New Roman"/>
                <w:noProof/>
                <w:sz w:val="20"/>
                <w:lang w:val="bg-BG" w:eastAsia="bg-BG"/>
              </w:rPr>
            </w:pPr>
          </w:p>
        </w:tc>
      </w:tr>
    </w:tbl>
    <w:p w14:paraId="7A412036" w14:textId="77777777" w:rsidR="004505B8" w:rsidRPr="004505B8" w:rsidRDefault="004505B8" w:rsidP="004505B8">
      <w:pPr>
        <w:spacing w:after="0" w:line="240" w:lineRule="auto"/>
        <w:rPr>
          <w:rFonts w:ascii="Verdana" w:eastAsia="Times New Roman" w:hAnsi="Verdana" w:cs="Times New Roman"/>
          <w:noProof/>
          <w:sz w:val="20"/>
          <w:szCs w:val="20"/>
          <w:lang w:val="bg-BG"/>
        </w:rPr>
        <w:sectPr w:rsidR="004505B8" w:rsidRPr="004505B8" w:rsidSect="00EA5F56">
          <w:pgSz w:w="16838" w:h="11906" w:orient="landscape"/>
          <w:pgMar w:top="720" w:right="864" w:bottom="936" w:left="720" w:header="288" w:footer="72" w:gutter="0"/>
          <w:cols w:space="720"/>
          <w:noEndnote/>
          <w:docGrid w:linePitch="360"/>
        </w:sectPr>
      </w:pPr>
      <w:r w:rsidRPr="004505B8">
        <w:rPr>
          <w:rFonts w:ascii="Verdana" w:eastAsia="Times New Roman" w:hAnsi="Verdana" w:cs="Times New Roman"/>
          <w:noProof/>
          <w:sz w:val="20"/>
          <w:szCs w:val="20"/>
          <w:u w:val="single"/>
          <w:lang w:val="bg-BG"/>
        </w:rPr>
        <w:lastRenderedPageBreak/>
        <w:t>Обобщил на база постъпили писмени предложения в д-я „Растениевъдство“ и обсъжданията на РГ от 08.08.2023</w:t>
      </w:r>
      <w:r w:rsidRPr="004505B8">
        <w:rPr>
          <w:rFonts w:ascii="Verdana" w:eastAsia="Times New Roman" w:hAnsi="Verdana" w:cs="Times New Roman"/>
          <w:noProof/>
          <w:sz w:val="20"/>
          <w:szCs w:val="20"/>
          <w:lang w:val="bg-BG"/>
        </w:rPr>
        <w:t xml:space="preserve">: Маргарита Динева, д-я „Растениевъдство“, секретар на РГ по заповед РД09-944/2022                      София, 14.08.2023 г. </w:t>
      </w:r>
    </w:p>
    <w:p w14:paraId="2F7DADEE" w14:textId="77777777" w:rsidR="00305896" w:rsidRPr="00305896" w:rsidRDefault="00305896" w:rsidP="00305896">
      <w:pPr>
        <w:spacing w:after="0" w:line="240" w:lineRule="auto"/>
        <w:contextualSpacing/>
        <w:jc w:val="both"/>
        <w:rPr>
          <w:rFonts w:ascii="Times New Roman" w:eastAsia="Calibri" w:hAnsi="Times New Roman" w:cs="Times New Roman"/>
          <w:sz w:val="24"/>
          <w:szCs w:val="24"/>
          <w:lang w:val="bg-BG"/>
        </w:rPr>
      </w:pPr>
      <w:r w:rsidRPr="00305896">
        <w:rPr>
          <w:rFonts w:ascii="Times New Roman" w:eastAsia="Calibri" w:hAnsi="Times New Roman" w:cs="Times New Roman"/>
          <w:sz w:val="24"/>
          <w:szCs w:val="24"/>
          <w:u w:val="single"/>
          <w:lang w:val="bg-BG"/>
        </w:rPr>
        <w:lastRenderedPageBreak/>
        <w:t xml:space="preserve">Приложение 4. </w:t>
      </w:r>
      <w:r w:rsidRPr="00305896">
        <w:rPr>
          <w:rFonts w:ascii="Times New Roman" w:eastAsia="Calibri" w:hAnsi="Times New Roman" w:cs="Times New Roman"/>
          <w:sz w:val="24"/>
          <w:szCs w:val="24"/>
          <w:lang w:val="bg-BG"/>
        </w:rPr>
        <w:t>Предложение на УО за промени в прилагането на секторните интервенции</w:t>
      </w:r>
    </w:p>
    <w:p w14:paraId="0386561C" w14:textId="77777777" w:rsidR="00305896" w:rsidRPr="00305896" w:rsidRDefault="00305896" w:rsidP="00305896">
      <w:pPr>
        <w:spacing w:after="0" w:line="240" w:lineRule="auto"/>
        <w:contextualSpacing/>
        <w:jc w:val="both"/>
        <w:rPr>
          <w:rFonts w:ascii="Times New Roman" w:eastAsia="Calibri" w:hAnsi="Times New Roman" w:cs="Times New Roman"/>
          <w:sz w:val="24"/>
          <w:szCs w:val="24"/>
          <w:lang w:val="bg-BG"/>
        </w:rPr>
      </w:pPr>
    </w:p>
    <w:p w14:paraId="53A2310F" w14:textId="77777777" w:rsidR="00305896" w:rsidRPr="00305896" w:rsidRDefault="00305896" w:rsidP="00305896">
      <w:pPr>
        <w:keepNext/>
        <w:spacing w:before="240" w:after="60" w:line="240" w:lineRule="auto"/>
        <w:outlineLvl w:val="2"/>
        <w:rPr>
          <w:rFonts w:ascii="Arial" w:eastAsia="Times New Roman" w:hAnsi="Arial" w:cs="Arial"/>
          <w:b/>
          <w:bCs/>
          <w:sz w:val="26"/>
          <w:szCs w:val="26"/>
        </w:rPr>
      </w:pPr>
      <w:bookmarkStart w:id="0" w:name="_Toc256000881"/>
      <w:r w:rsidRPr="00305896">
        <w:rPr>
          <w:rFonts w:ascii="Arial" w:eastAsia="Times New Roman" w:hAnsi="Arial" w:cs="Arial"/>
          <w:b/>
          <w:bCs/>
          <w:noProof/>
          <w:sz w:val="26"/>
          <w:szCs w:val="26"/>
        </w:rPr>
        <w:t>Вино</w:t>
      </w:r>
      <w:bookmarkEnd w:id="0"/>
    </w:p>
    <w:p w14:paraId="1040F1D5" w14:textId="77777777" w:rsidR="00305896" w:rsidRPr="00305896" w:rsidRDefault="00305896" w:rsidP="00305896">
      <w:pPr>
        <w:keepNext/>
        <w:spacing w:before="240" w:after="60" w:line="240" w:lineRule="auto"/>
        <w:outlineLvl w:val="3"/>
        <w:rPr>
          <w:rFonts w:ascii="Times New Roman" w:eastAsia="Times New Roman" w:hAnsi="Times New Roman" w:cs="Times New Roman"/>
          <w:b/>
          <w:bCs/>
          <w:sz w:val="28"/>
          <w:szCs w:val="28"/>
        </w:rPr>
      </w:pPr>
      <w:bookmarkStart w:id="1" w:name="_Toc256000882"/>
      <w:r w:rsidRPr="00305896">
        <w:rPr>
          <w:rFonts w:ascii="Times New Roman" w:eastAsia="Times New Roman" w:hAnsi="Times New Roman" w:cs="Times New Roman"/>
          <w:b/>
          <w:bCs/>
          <w:noProof/>
          <w:sz w:val="28"/>
          <w:szCs w:val="28"/>
        </w:rPr>
        <w:t>RESTRVINEY(58(1)(a)) -  - преструктуриране и преобразуване на лозовите масиви</w:t>
      </w:r>
      <w:bookmarkEnd w:id="1"/>
    </w:p>
    <w:p w14:paraId="268A22A4" w14:textId="77777777" w:rsidR="00305896" w:rsidRPr="00305896" w:rsidRDefault="00305896" w:rsidP="00305896">
      <w:pPr>
        <w:spacing w:before="240" w:after="60" w:line="240" w:lineRule="auto"/>
        <w:outlineLvl w:val="4"/>
        <w:rPr>
          <w:rFonts w:ascii="Times New Roman" w:eastAsia="Times New Roman" w:hAnsi="Times New Roman" w:cs="Times New Roman"/>
          <w:b/>
          <w:bCs/>
          <w:i/>
          <w:iCs/>
          <w:sz w:val="26"/>
          <w:szCs w:val="26"/>
        </w:rPr>
      </w:pPr>
      <w:bookmarkStart w:id="2" w:name="_Toc256000883"/>
      <w:r w:rsidRPr="00305896">
        <w:rPr>
          <w:rFonts w:ascii="Times New Roman" w:eastAsia="Times New Roman" w:hAnsi="Times New Roman" w:cs="Times New Roman"/>
          <w:b/>
          <w:bCs/>
          <w:i/>
          <w:iCs/>
          <w:noProof/>
          <w:sz w:val="26"/>
          <w:szCs w:val="26"/>
        </w:rPr>
        <w:t>І.Д.1 - Преструктуриране и конверсия на лозята</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5CF9A5F0"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C5FB224"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E41CA46"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І.Д.1</w:t>
            </w:r>
          </w:p>
        </w:tc>
      </w:tr>
      <w:tr w:rsidR="00305896" w:rsidRPr="00305896" w14:paraId="5CC1EDB5"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05FBF1A"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4333D43"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Преструктуриране и конверсия на лозята</w:t>
            </w:r>
          </w:p>
        </w:tc>
      </w:tr>
      <w:tr w:rsidR="00305896" w:rsidRPr="00305896" w14:paraId="5BF9D856"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6C925B4"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B821EA"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RESTRVINEY(58(1)(a)) - преструктуриране и преобразуване на лозовите масиви</w:t>
            </w:r>
          </w:p>
        </w:tc>
      </w:tr>
      <w:tr w:rsidR="00305896" w:rsidRPr="00305896" w14:paraId="785670DD"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AED3C47"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A2E2BE3"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Брой на подпомогнатите дейности или единици във винарския сектор</w:t>
            </w:r>
          </w:p>
        </w:tc>
      </w:tr>
    </w:tbl>
    <w:p w14:paraId="2734C07A" w14:textId="77777777" w:rsidR="00305896" w:rsidRPr="00305896" w:rsidRDefault="00305896" w:rsidP="00305896">
      <w:pPr>
        <w:spacing w:before="240" w:after="60" w:line="240" w:lineRule="auto"/>
        <w:outlineLvl w:val="5"/>
        <w:rPr>
          <w:rFonts w:ascii="Times New Roman" w:eastAsia="Times New Roman" w:hAnsi="Times New Roman" w:cs="Times New Roman"/>
          <w:bCs/>
          <w:color w:val="000000"/>
          <w:sz w:val="24"/>
        </w:rPr>
      </w:pPr>
      <w:bookmarkStart w:id="3" w:name="_Toc256000884"/>
      <w:r w:rsidRPr="00305896">
        <w:rPr>
          <w:rFonts w:ascii="Times New Roman" w:eastAsia="Times New Roman" w:hAnsi="Times New Roman" w:cs="Times New Roman"/>
          <w:bCs/>
          <w:noProof/>
          <w:color w:val="000000"/>
          <w:sz w:val="24"/>
        </w:rPr>
        <w:t>1 Териториално приложение и ако е уместно, регионално измерение</w:t>
      </w:r>
      <w:bookmarkEnd w:id="3"/>
    </w:p>
    <w:p w14:paraId="2DC8DB44"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r w:rsidRPr="00305896">
        <w:rPr>
          <w:rFonts w:ascii="Times New Roman" w:eastAsia="Times New Roman" w:hAnsi="Times New Roman" w:cs="Times New Roman"/>
          <w:noProof/>
          <w:color w:val="000000"/>
          <w:sz w:val="24"/>
          <w:szCs w:val="24"/>
        </w:rPr>
        <w:t xml:space="preserve">Териториално приложение: </w:t>
      </w:r>
      <w:r w:rsidRPr="00305896">
        <w:rPr>
          <w:rFonts w:ascii="Times New Roman" w:eastAsia="Times New Roman" w:hAnsi="Times New Roman" w:cs="Times New Roman"/>
          <w:b/>
          <w:noProof/>
          <w:color w:val="000000"/>
          <w:sz w:val="24"/>
          <w:szCs w:val="24"/>
        </w:rPr>
        <w:t>Национално равнище</w:t>
      </w:r>
    </w:p>
    <w:p w14:paraId="0D909C78"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24260B3A" w14:textId="77777777" w:rsidTr="00AC4A06">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FCF561F" w14:textId="77777777" w:rsidR="00305896" w:rsidRPr="00305896" w:rsidRDefault="00305896" w:rsidP="00305896">
            <w:pPr>
              <w:spacing w:after="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027DBBF"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Описание</w:t>
            </w:r>
          </w:p>
        </w:tc>
      </w:tr>
      <w:tr w:rsidR="00305896" w:rsidRPr="00305896" w14:paraId="45133CD8"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2896591"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0A600A"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България </w:t>
            </w:r>
          </w:p>
        </w:tc>
      </w:tr>
    </w:tbl>
    <w:p w14:paraId="0E1202D0"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5398FC16"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4029EF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Дейностите по интервенцията се осъществят на територията на Република България.</w:t>
            </w:r>
          </w:p>
        </w:tc>
      </w:tr>
    </w:tbl>
    <w:p w14:paraId="2F0BC517"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 w:name="_Toc256000885"/>
      <w:r w:rsidRPr="00305896">
        <w:rPr>
          <w:rFonts w:ascii="Times New Roman" w:eastAsia="Times New Roman" w:hAnsi="Times New Roman" w:cs="Times New Roman"/>
          <w:bCs/>
          <w:noProof/>
          <w:color w:val="000000"/>
          <w:sz w:val="24"/>
        </w:rPr>
        <w:t>2 Свързани специфични цели, междусекторна цел и уместни секторни цели</w:t>
      </w:r>
      <w:bookmarkEnd w:id="4"/>
    </w:p>
    <w:p w14:paraId="7194C8D0"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4281A105"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3E8BC0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 xml:space="preserve">СЕКТОРНА ЦЕЛ ПО ОСП Код + Описание </w:t>
            </w:r>
          </w:p>
        </w:tc>
      </w:tr>
      <w:tr w:rsidR="00305896" w:rsidRPr="00305896" w14:paraId="00C6E1CF"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0B263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COMPWINE(57(a)) подобряване на икономическата устойчивост и конкурентоспособността на винопроизводителите в Съюза</w:t>
            </w:r>
          </w:p>
        </w:tc>
      </w:tr>
      <w:tr w:rsidR="00305896" w:rsidRPr="00305896" w14:paraId="44912E0E"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D1680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sz w:val="16"/>
                <w:szCs w:val="16"/>
              </w:rPr>
              <w:commentReference w:id="5"/>
            </w:r>
          </w:p>
        </w:tc>
      </w:tr>
    </w:tbl>
    <w:p w14:paraId="10A0A16F"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7D5DEAB3"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3AD15C07"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701CAE4"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СПЕЦИФИЧНАТА ЦЕЛ НА ОСП + описание</w:t>
            </w:r>
            <w:r w:rsidRPr="00305896">
              <w:rPr>
                <w:rFonts w:ascii="Times New Roman" w:eastAsia="Times New Roman" w:hAnsi="Times New Roman" w:cs="Times New Roman"/>
                <w:noProof/>
                <w:color w:val="000000"/>
                <w:sz w:val="20"/>
                <w:szCs w:val="24"/>
              </w:rPr>
              <w:t xml:space="preserve"> Препоръчителните специфични цели на ОСП за този вид интервенция са обозначени с получер шрифт</w:t>
            </w:r>
          </w:p>
        </w:tc>
      </w:tr>
      <w:tr w:rsidR="00305896" w:rsidRPr="00305896" w14:paraId="6290ABA9"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C4522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SO2 Подобряване на ориентацията на пазара и увеличаване на конкурентоспособността на стопанствата в краткосрочен и дългосрочен план, включително по-голям фокус върху научноизследователската дейност, технологиите и цифровизацията</w:t>
            </w:r>
          </w:p>
        </w:tc>
      </w:tr>
    </w:tbl>
    <w:p w14:paraId="63165825"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6B4076E7"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6" w:name="_Toc256000886"/>
      <w:r w:rsidRPr="00305896">
        <w:rPr>
          <w:rFonts w:ascii="Times New Roman" w:eastAsia="Times New Roman" w:hAnsi="Times New Roman" w:cs="Times New Roman"/>
          <w:bCs/>
          <w:noProof/>
          <w:color w:val="000000"/>
          <w:sz w:val="24"/>
        </w:rPr>
        <w:t>3 Потребности, обхванати от интервенцията</w:t>
      </w:r>
      <w:bookmarkEnd w:id="6"/>
    </w:p>
    <w:p w14:paraId="231E789A"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305896" w:rsidRPr="00305896" w14:paraId="3507591A"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3056903"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19A735A"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D4826AC"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40092A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Разгледана в стратегически план по ОСП</w:t>
            </w:r>
          </w:p>
        </w:tc>
      </w:tr>
      <w:tr w:rsidR="00305896" w:rsidRPr="00305896" w14:paraId="4B36B327"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5F2100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П.2.8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25D2D9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Повишаване на конкурентоспособността на производителите и преработвателите в лозаро-винарския сект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BA9CB8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висок приоритет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BF0AD57"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Да</w:t>
            </w:r>
          </w:p>
        </w:tc>
      </w:tr>
    </w:tbl>
    <w:p w14:paraId="0C83C320"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7" w:name="_Toc256000887"/>
      <w:r w:rsidRPr="00305896">
        <w:rPr>
          <w:rFonts w:ascii="Times New Roman" w:eastAsia="Times New Roman" w:hAnsi="Times New Roman" w:cs="Times New Roman"/>
          <w:bCs/>
          <w:noProof/>
          <w:color w:val="000000"/>
          <w:sz w:val="24"/>
        </w:rPr>
        <w:t>4 Показател(и) за резултатите</w:t>
      </w:r>
      <w:bookmarkEnd w:id="7"/>
    </w:p>
    <w:p w14:paraId="35E161F1"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4F2DB403"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27720B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ПОКАЗАТЕЛИТЕ ЗА РЕЗУЛТАТИТЕ + описание</w:t>
            </w:r>
            <w:r w:rsidRPr="00305896">
              <w:rPr>
                <w:rFonts w:ascii="Times New Roman" w:eastAsia="Times New Roman" w:hAnsi="Times New Roman" w:cs="Times New Roman"/>
                <w:noProof/>
                <w:color w:val="000000"/>
                <w:sz w:val="20"/>
                <w:szCs w:val="24"/>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305896" w:rsidRPr="00305896" w14:paraId="1E74FC3A"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75FBA26"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R.9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tc>
      </w:tr>
    </w:tbl>
    <w:p w14:paraId="08FD0E4C"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8" w:name="_Toc256000888"/>
      <w:r w:rsidRPr="00305896">
        <w:rPr>
          <w:rFonts w:ascii="Times New Roman" w:eastAsia="Times New Roman" w:hAnsi="Times New Roman" w:cs="Times New Roman"/>
          <w:bCs/>
          <w:noProof/>
          <w:color w:val="000000"/>
          <w:sz w:val="24"/>
        </w:rPr>
        <w:t>5 Конкретен план, изисквания и условия за допустимост на интервенцията</w:t>
      </w:r>
      <w:bookmarkEnd w:id="8"/>
    </w:p>
    <w:p w14:paraId="6F1A2930"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72553395"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9AAFD6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Допустими бенефициери са </w:t>
            </w:r>
            <w:commentRangeStart w:id="9"/>
            <w:r w:rsidRPr="00305896">
              <w:rPr>
                <w:rFonts w:ascii="Times New Roman" w:eastAsia="Times New Roman" w:hAnsi="Times New Roman" w:cs="Times New Roman"/>
                <w:noProof/>
                <w:sz w:val="24"/>
                <w:szCs w:val="24"/>
              </w:rPr>
              <w:t xml:space="preserve">земеделски стопани и признати от министъра на земеделието и храните групи и организации на производители на винено грозде, вписани в лозарския регистър като гроздопроизводители </w:t>
            </w:r>
            <w:commentRangeEnd w:id="9"/>
            <w:r w:rsidRPr="00305896">
              <w:rPr>
                <w:rFonts w:ascii="Times New Roman" w:eastAsia="Times New Roman" w:hAnsi="Times New Roman" w:cs="Times New Roman"/>
                <w:sz w:val="16"/>
                <w:szCs w:val="16"/>
              </w:rPr>
              <w:commentReference w:id="9"/>
            </w:r>
            <w:r w:rsidRPr="00305896">
              <w:rPr>
                <w:rFonts w:ascii="Times New Roman" w:eastAsia="Times New Roman" w:hAnsi="Times New Roman" w:cs="Times New Roman"/>
                <w:noProof/>
                <w:sz w:val="24"/>
                <w:szCs w:val="24"/>
              </w:rPr>
              <w:t>.</w:t>
            </w:r>
          </w:p>
          <w:p w14:paraId="0FC7AEFC"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lastRenderedPageBreak/>
              <w:t>По „Преструктуриране и конверсия на лозя“ допустими за подпомагане са</w:t>
            </w:r>
            <w:r w:rsidRPr="00305896">
              <w:rPr>
                <w:rFonts w:ascii="Times New Roman" w:eastAsia="Times New Roman" w:hAnsi="Times New Roman" w:cs="Times New Roman"/>
                <w:noProof/>
                <w:sz w:val="24"/>
                <w:szCs w:val="24"/>
                <w:lang w:val="bg-BG"/>
              </w:rPr>
              <w:t xml:space="preserve"> п</w:t>
            </w:r>
            <w:r w:rsidRPr="00305896">
              <w:rPr>
                <w:rFonts w:ascii="Times New Roman" w:eastAsia="Times New Roman" w:hAnsi="Times New Roman" w:cs="Times New Roman"/>
                <w:noProof/>
                <w:sz w:val="24"/>
                <w:szCs w:val="24"/>
              </w:rPr>
              <w:t>роизводители на винено грозде, които имат валидни разрешения за презасаждане и стопанисваните от тях площи са в добро агротехническо състояние;</w:t>
            </w:r>
          </w:p>
          <w:p w14:paraId="7A90C23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sz w:val="16"/>
                <w:szCs w:val="16"/>
              </w:rPr>
              <w:commentReference w:id="10"/>
            </w:r>
            <w:r w:rsidRPr="00305896">
              <w:rPr>
                <w:rFonts w:ascii="Times New Roman" w:eastAsia="Times New Roman" w:hAnsi="Times New Roman" w:cs="Times New Roman"/>
                <w:noProof/>
                <w:sz w:val="24"/>
                <w:szCs w:val="24"/>
              </w:rPr>
              <w:t>;</w:t>
            </w:r>
          </w:p>
          <w:p w14:paraId="1E780C4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u w:val="single"/>
              </w:rPr>
              <w:t>Допустими за подпомагане са следните дейности:</w:t>
            </w:r>
          </w:p>
          <w:p w14:paraId="7E7AE3B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I.Дейност „Конверсия на сортовия състав на насажденията“</w:t>
            </w:r>
          </w:p>
          <w:p w14:paraId="4B7ED5F8"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операции:</w:t>
            </w:r>
          </w:p>
          <w:p w14:paraId="5BE379E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1. Изкореняване</w:t>
            </w:r>
          </w:p>
          <w:p w14:paraId="40C8D24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  Засаждане</w:t>
            </w:r>
          </w:p>
          <w:p w14:paraId="733810E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3.  Изграждане на подпорна конструкция</w:t>
            </w:r>
          </w:p>
          <w:p w14:paraId="48EDA50B"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II.Дейност „Промяна на местонахождението на лозята“</w:t>
            </w:r>
          </w:p>
          <w:p w14:paraId="5FE16E2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операции:</w:t>
            </w:r>
          </w:p>
          <w:p w14:paraId="664B1811"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1.  Изкореняване</w:t>
            </w:r>
          </w:p>
          <w:p w14:paraId="69E73ED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  Засаждане</w:t>
            </w:r>
          </w:p>
          <w:p w14:paraId="6762587A"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3.  Изграждане на подпорна конструкция</w:t>
            </w:r>
          </w:p>
          <w:p w14:paraId="42E93E20"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III. Дейност „Подобряване на техниките за управление на лозята“</w:t>
            </w:r>
          </w:p>
          <w:p w14:paraId="09012A7E"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Поддейности:</w:t>
            </w:r>
          </w:p>
          <w:p w14:paraId="0CC7E796"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1.  Изграждане на подземни колектори за дренаж, шахти и канали за отводняване</w:t>
            </w:r>
          </w:p>
          <w:p w14:paraId="6C0C27BA"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  Изграждане/реконструкция на тераси</w:t>
            </w:r>
          </w:p>
          <w:p w14:paraId="295CFA4A"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3.  Изграждане на автоматизирани системи за капково напояване</w:t>
            </w:r>
          </w:p>
          <w:p w14:paraId="6EFABC20"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4. Смяна на подпорна конструкция</w:t>
            </w:r>
          </w:p>
          <w:p w14:paraId="2410104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5. Изграждане на подпорна конструкция на новосъздадени насаждения</w:t>
            </w:r>
          </w:p>
          <w:p w14:paraId="174C9EE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6.  Смяната на формировката</w:t>
            </w:r>
          </w:p>
          <w:p w14:paraId="7178BF1C"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sz w:val="16"/>
                <w:szCs w:val="16"/>
              </w:rPr>
              <w:commentReference w:id="11"/>
            </w:r>
            <w:r w:rsidRPr="00305896">
              <w:rPr>
                <w:rFonts w:ascii="Times New Roman" w:eastAsia="Times New Roman" w:hAnsi="Times New Roman" w:cs="Times New Roman"/>
                <w:noProof/>
                <w:sz w:val="24"/>
                <w:szCs w:val="24"/>
                <w:lang w:val="bg-BG"/>
              </w:rPr>
              <w:t>7</w:t>
            </w:r>
            <w:r w:rsidRPr="00305896">
              <w:rPr>
                <w:rFonts w:ascii="Times New Roman" w:eastAsia="Times New Roman" w:hAnsi="Times New Roman" w:cs="Times New Roman"/>
                <w:noProof/>
                <w:sz w:val="24"/>
                <w:szCs w:val="24"/>
              </w:rPr>
              <w:t>. Закупуване на гроздокомбайни, прикачен инвентар за обработка на лозовото насаждение и други машини за наблюдение и обработка, които не са транспортни средства.</w:t>
            </w:r>
          </w:p>
          <w:p w14:paraId="4048820B"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sz w:val="16"/>
                <w:szCs w:val="16"/>
              </w:rPr>
              <w:commentReference w:id="12"/>
            </w:r>
          </w:p>
          <w:p w14:paraId="38B1B6FD" w14:textId="77777777" w:rsidR="00305896" w:rsidRPr="00305896" w:rsidRDefault="00305896" w:rsidP="00305896">
            <w:pPr>
              <w:spacing w:before="40" w:after="40" w:line="240" w:lineRule="auto"/>
              <w:rPr>
                <w:rFonts w:ascii="Times New Roman" w:eastAsia="Times New Roman" w:hAnsi="Times New Roman" w:cs="Times New Roman"/>
                <w:sz w:val="24"/>
                <w:szCs w:val="24"/>
                <w:lang w:val="bg-BG"/>
              </w:rPr>
            </w:pPr>
            <w:commentRangeStart w:id="13"/>
            <w:r w:rsidRPr="00305896">
              <w:rPr>
                <w:rFonts w:ascii="Times New Roman" w:eastAsia="Times New Roman" w:hAnsi="Times New Roman" w:cs="Times New Roman"/>
                <w:sz w:val="24"/>
                <w:szCs w:val="24"/>
                <w:lang w:val="bg-BG"/>
              </w:rPr>
              <w:t>Допуска се обявяване на целеви приеми по интервенцията само за отделни дейности, след съгласуване с представителите на лозаро-винарския сектор.</w:t>
            </w:r>
            <w:commentRangeEnd w:id="13"/>
            <w:r w:rsidRPr="00305896">
              <w:rPr>
                <w:rFonts w:ascii="Times New Roman" w:eastAsia="Times New Roman" w:hAnsi="Times New Roman" w:cs="Times New Roman"/>
                <w:sz w:val="16"/>
                <w:szCs w:val="16"/>
              </w:rPr>
              <w:commentReference w:id="13"/>
            </w:r>
          </w:p>
          <w:p w14:paraId="14C5DD5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05C8BC0E" w14:textId="77777777" w:rsidR="00305896" w:rsidRPr="00305896" w:rsidRDefault="00305896" w:rsidP="00305896">
            <w:pPr>
              <w:spacing w:before="40" w:after="40" w:line="240" w:lineRule="auto"/>
              <w:rPr>
                <w:rFonts w:ascii="Times New Roman" w:eastAsia="Times New Roman" w:hAnsi="Times New Roman" w:cs="Times New Roman"/>
                <w:noProof/>
                <w:sz w:val="24"/>
                <w:szCs w:val="24"/>
                <w:lang w:val="bg-BG"/>
              </w:rPr>
            </w:pPr>
            <w:commentRangeStart w:id="14"/>
            <w:r w:rsidRPr="00305896">
              <w:rPr>
                <w:rFonts w:ascii="Times New Roman" w:eastAsia="Times New Roman" w:hAnsi="Times New Roman" w:cs="Times New Roman"/>
                <w:noProof/>
                <w:sz w:val="24"/>
                <w:szCs w:val="24"/>
                <w:lang w:val="bg-BG"/>
              </w:rPr>
              <w:t>Считано от 2024 финансова година в случай на недостатъчен бюджет, подадените заявления за предоставяне на финансова помощ се оценяват по критерии за оценка и се класират в низходящ ред до наличния бюджет</w:t>
            </w:r>
            <w:commentRangeEnd w:id="14"/>
            <w:r w:rsidRPr="00305896">
              <w:rPr>
                <w:rFonts w:ascii="Times New Roman" w:eastAsia="Times New Roman" w:hAnsi="Times New Roman" w:cs="Times New Roman"/>
                <w:sz w:val="16"/>
                <w:szCs w:val="16"/>
              </w:rPr>
              <w:commentReference w:id="14"/>
            </w:r>
            <w:r w:rsidRPr="00305896">
              <w:rPr>
                <w:rFonts w:ascii="Times New Roman" w:eastAsia="Times New Roman" w:hAnsi="Times New Roman" w:cs="Times New Roman"/>
                <w:noProof/>
                <w:sz w:val="24"/>
                <w:szCs w:val="24"/>
                <w:lang w:val="bg-BG"/>
              </w:rPr>
              <w:t xml:space="preserve">. </w:t>
            </w:r>
          </w:p>
          <w:p w14:paraId="00E32514"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Критерии за приоритет по интервенцията</w:t>
            </w:r>
            <w:r w:rsidRPr="00305896">
              <w:rPr>
                <w:rFonts w:ascii="Times New Roman" w:eastAsia="Times New Roman" w:hAnsi="Times New Roman" w:cs="Times New Roman"/>
                <w:noProof/>
                <w:sz w:val="24"/>
                <w:szCs w:val="24"/>
              </w:rPr>
              <w:t>:</w:t>
            </w:r>
          </w:p>
          <w:p w14:paraId="25122864"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Проектът не е подпомаган по мярката през предходни програмни периоди;</w:t>
            </w:r>
          </w:p>
          <w:p w14:paraId="44A439AE"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 с дейности в стопанства за производство на биологични продукти и/или стопанства в преход към биологично производство на продукти;</w:t>
            </w:r>
          </w:p>
          <w:p w14:paraId="6B4593C6"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Проектът е представен от групи/организации на производители на винено грозде;</w:t>
            </w:r>
          </w:p>
          <w:p w14:paraId="67430711"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Проектът предвижда засаждане на местни и интродуцирани устойчиви сортове;</w:t>
            </w:r>
          </w:p>
          <w:p w14:paraId="117305FF"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Проектът е за райони и сортове грозде за производство на вина със ЗНП;</w:t>
            </w:r>
          </w:p>
          <w:p w14:paraId="04B9D3EB"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Проектът е за район за производство на вина със ЗГУ;</w:t>
            </w:r>
          </w:p>
          <w:p w14:paraId="68038E66"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 за лозарски стопанства с размер от 2 до 30 ха;</w:t>
            </w:r>
          </w:p>
          <w:p w14:paraId="6B7AC973" w14:textId="77777777" w:rsidR="00305896" w:rsidRPr="00305896" w:rsidRDefault="00305896" w:rsidP="00305896">
            <w:pPr>
              <w:numPr>
                <w:ilvl w:val="0"/>
                <w:numId w:val="3"/>
              </w:numPr>
              <w:spacing w:before="40" w:after="40" w:line="240" w:lineRule="auto"/>
              <w:ind w:hanging="280"/>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Проект на млад земеделски стопанин – гроздопроизводител;</w:t>
            </w:r>
          </w:p>
          <w:p w14:paraId="608F3E48"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Критериите за приоритет и тяхната тежест са подбрани въз основа на определените цели на интервенцията. Критериите са избрани така, че обхващат лозарските стопанства с пазарна ориентация и висока необходимост от засилване на конкурентоспособността.</w:t>
            </w:r>
          </w:p>
        </w:tc>
      </w:tr>
    </w:tbl>
    <w:p w14:paraId="49A8DCC1"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15" w:name="_Toc256000889"/>
      <w:r w:rsidRPr="00305896">
        <w:rPr>
          <w:rFonts w:ascii="Times New Roman" w:eastAsia="Times New Roman" w:hAnsi="Times New Roman" w:cs="Times New Roman"/>
          <w:bCs/>
          <w:noProof/>
          <w:color w:val="000000"/>
          <w:sz w:val="24"/>
        </w:rPr>
        <w:lastRenderedPageBreak/>
        <w:t>6 Форма и ставка на подпомагане/суми/методи за изчисляване</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01ECE871"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E29BB3E"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Максималният размер на финансовата помощ е до 75 % от стойността на действителните разходи за изпълнение на всяка дейност. Размерът на подпомагането се изчислява на база пределни цени по операции и допълнителен контрол – сравняване на три оферти.</w:t>
            </w:r>
          </w:p>
          <w:p w14:paraId="52011F4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lastRenderedPageBreak/>
              <w:t>При изпълнение на дейности изкореняване и засаждане (презасаждане) кандидатите имат право на парично обезщетение за загуба на доход. Обезщетението се изчислява въз основа на средния годишен добив от хектар за последните две винарски години преди изкореняване на насаждението.</w:t>
            </w:r>
          </w:p>
          <w:p w14:paraId="1019B40C"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Финансовата помощ може да се изплаща авансово.</w:t>
            </w:r>
          </w:p>
          <w:p w14:paraId="451CEE40"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За прилагането на интервенциите от СП </w:t>
            </w:r>
            <w:r w:rsidRPr="00305896">
              <w:rPr>
                <w:rFonts w:ascii="Times New Roman" w:eastAsia="Times New Roman" w:hAnsi="Times New Roman" w:cs="Times New Roman"/>
                <w:noProof/>
                <w:sz w:val="24"/>
                <w:szCs w:val="24"/>
                <w:lang w:val="bg-BG"/>
              </w:rPr>
              <w:t>е</w:t>
            </w:r>
            <w:r w:rsidRPr="00305896">
              <w:rPr>
                <w:rFonts w:ascii="Times New Roman" w:eastAsia="Times New Roman" w:hAnsi="Times New Roman" w:cs="Times New Roman"/>
                <w:noProof/>
                <w:sz w:val="24"/>
                <w:szCs w:val="24"/>
              </w:rPr>
              <w:t xml:space="preserve"> разработена методика за определяне на допустимите операции към всяка от дейностите от интервенцията и за техните пределни цени.</w:t>
            </w:r>
          </w:p>
        </w:tc>
      </w:tr>
    </w:tbl>
    <w:p w14:paraId="789DECB2"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16" w:name="_Toc256000890"/>
      <w:r w:rsidRPr="00305896">
        <w:rPr>
          <w:rFonts w:ascii="Times New Roman" w:eastAsia="Times New Roman" w:hAnsi="Times New Roman" w:cs="Times New Roman"/>
          <w:bCs/>
          <w:noProof/>
          <w:color w:val="000000"/>
          <w:sz w:val="24"/>
        </w:rPr>
        <w:lastRenderedPageBreak/>
        <w:t>7 Допълнителна информация за вида на интервенцията</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60F1E747"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D8E6AF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Регистрираните през 2020 г. гроздопроизводители по реда на Закона за виното и спиртните напитки са 3 471, като те управляват 3 494 лозарски стопанства. Структурата на лозарските стопанства в голяма степен е отражение на структурата на земеделските стопанства в страната – голям брой малки стопанства, стопанисващи малко площи и малък брой големи стопанства, управляващи основната част от площите. </w:t>
            </w:r>
          </w:p>
          <w:p w14:paraId="3BAA71B4"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14D8D66B"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Стопанствата с размер до 0,5 ха и тези с размер от 0,5 до 1 ха произвеждат грозде най-често за лична консумация, а произведеното вино най-често е в рамките на допустимото за лична консумация. Тези стопанства често са управлявани от хоби-лозари и те нямат икономическо значение за сектора или за самите производители. Въпреки че броят им не е незначителен (44,39% от всички стопанства), съвкупно те стопанисват 2,63% от насажденията, или 756,8 ха. </w:t>
            </w:r>
          </w:p>
          <w:p w14:paraId="5DA67A0C"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Най-многобройната самостоятелна група лозарски стопанства е тази с размер от 1 до 5 хектара – 1 201, или 34,37% от всички регистрирани стопанства, като обаче те отглеждат едва 9,06% от общите насаждения – общо 2 605,2 ха. Тези стопанства притежават потенциал за развитие и възможност да бъдат фактор в икономическите процеси в сектора. Сред най-удачните възможности за тяхното бъдещо развитие е кооперирането с цел повишаване на конкурентоспособността им.</w:t>
            </w:r>
          </w:p>
          <w:p w14:paraId="56A4FA8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122BAA31"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Лозарските стопанства от 5 до 30 ха са 532 броя и стопанисват 15,23% от насажденията. В тази група попадат стопанства, част от които притежават собствени винарски изби, които успяват да задоволят и собствените си потребности от суровина. Това са най-често стопанства - производители на качествени и бутикови вина от по-висок ценови клас. Те притежават сериозен потенциал за развитие и адаптиране към тенденциите на пазара на вино, но в същото време са чувствителни към постоянно променящата се пазарна среда. </w:t>
            </w:r>
          </w:p>
          <w:p w14:paraId="302CE68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4594A2E2"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Стопанствата с размер от 30 до 650 и над 650 ха са значително по-малко на брой – 5,98% и 0,03%, но съвкупно те управляват 63,97% от общата площ с лозя в регистрираните стопанства. </w:t>
            </w:r>
          </w:p>
          <w:p w14:paraId="723989C5"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24674A5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Прилагането на интервенцията ще допринесе за приспособяване на производството на винено грозде към динамиката на свободния пазар, повишаване на доходите в сектора, предпазване на селските райони от обезлюдяване. Изпълнението на мярката ще спомогне и за преодоляване на неблагоприятната възрастова и сортова структура на лозята в България, която ограничава възможностите за устойчиво и конкурентно развитие на сектора.</w:t>
            </w:r>
          </w:p>
          <w:p w14:paraId="299AFA17"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3979171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Изпълнението на предвижданите дейности ще допринесе за оптимизиране на използването на водните ресурси в лозарските стопанства чрез въвеждане на автоматизирани системи за напояване, с контролирано подаване и ниска консумация на вода, както и чрез извършването на редовен мониторинг на потреблението на вода.</w:t>
            </w:r>
          </w:p>
          <w:p w14:paraId="7577221E"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Сред предвидените изисквания за изпълнение на мярката е оптимизирането на използването на торове и препарати чрез приоритизиране на засаждането на устойчиви на болести и неприятели сортове, както и чрез частична замяна/намаляване на минералните торове чрез влагане на всички видове органични торове и подобрители на торове с акцент върху използването на такива, които са отпадъчен материал от човешката и други дейности, вкл. биомаса.</w:t>
            </w:r>
          </w:p>
          <w:p w14:paraId="7664E08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17061F7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lastRenderedPageBreak/>
              <w:t>Производството на вина със защитено географско указание и защитено наименование на произход е приоритет за България, а архитектурата на интервенцията е съобразено със стремежа към увеличаване на площите засадени с винени сортове лозя, подходящи за тяхното производство. Създаването на лозови насаждения на нови по-подходящи терени и с конкурентни сортове, както и грижовната поддръжка на вече създадените ще допринесе за повишаване на интереса на винопроизводителите към вина със ЗНП, вина със ЗГУ и вина, произведени по метода на биологично производство.</w:t>
            </w:r>
          </w:p>
        </w:tc>
      </w:tr>
    </w:tbl>
    <w:p w14:paraId="3B4280D6"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p>
    <w:p w14:paraId="015556C1"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17" w:name="_Toc256000891"/>
      <w:r w:rsidRPr="00305896">
        <w:rPr>
          <w:rFonts w:ascii="Times New Roman" w:eastAsia="Times New Roman" w:hAnsi="Times New Roman" w:cs="Times New Roman"/>
          <w:bCs/>
          <w:noProof/>
          <w:color w:val="000000"/>
          <w:sz w:val="24"/>
        </w:rPr>
        <w:t>8 Съответствие с правилата на СТО</w:t>
      </w:r>
      <w:bookmarkEnd w:id="17"/>
    </w:p>
    <w:p w14:paraId="41EDE8C1"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 xml:space="preserve"> Зелена кутия</w:t>
      </w:r>
    </w:p>
    <w:p w14:paraId="5F070842"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Параграф 11 от приложение 2 към Споразумението за СТО</w:t>
      </w:r>
    </w:p>
    <w:p w14:paraId="2BD4B09B"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2BE44B38"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98801F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Интервенцията „Преструктуриране и конверсия на лозя“ представлява форма на вътрешна подкрепа, която съответства на изискванията, определени в Приложение 2, параграф 11 на Споразумението за селско стопанство на СТО.</w:t>
            </w:r>
          </w:p>
          <w:p w14:paraId="11C09B3B"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Допустимите за подпомагане дейности са базирани на ясно определени критерии и цели, заложени със Стратегическия план по ОСП.</w:t>
            </w:r>
          </w:p>
          <w:p w14:paraId="250FDDE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Допустимите дейности и разходи допринасят за преструктурирането на лозарските стопанства във връзка с идентифицираните потребности на сектора.</w:t>
            </w:r>
          </w:p>
          <w:p w14:paraId="6CBFEA7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Предвидените по интервенцията плащания не са обвързани с обема на произвежданата продукция, а се основават на направените по интервенцията допустими разходи.</w:t>
            </w:r>
          </w:p>
          <w:p w14:paraId="1992960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Плащанията по интервенцията са изцяло обвързани с допустимия срок за изпълнение на инвестицията и не налагат ограничения, свързани с вида на произвежданите земеделски продукти.</w:t>
            </w:r>
          </w:p>
          <w:p w14:paraId="2792200D"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Плащанията, предвидени по интервенцията, не надвишават предварително определен процент от допустимите разходи.</w:t>
            </w:r>
          </w:p>
        </w:tc>
      </w:tr>
    </w:tbl>
    <w:p w14:paraId="70267B88"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rsidSect="00A1336C">
          <w:pgSz w:w="11906" w:h="16838"/>
          <w:pgMar w:top="720" w:right="720" w:bottom="864" w:left="936" w:header="288" w:footer="72" w:gutter="0"/>
          <w:cols w:space="720"/>
          <w:noEndnote/>
          <w:docGrid w:linePitch="360"/>
        </w:sectPr>
      </w:pPr>
    </w:p>
    <w:p w14:paraId="0F5E0898"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18" w:name="_Toc256000892"/>
      <w:r w:rsidRPr="00305896">
        <w:rPr>
          <w:rFonts w:ascii="Times New Roman" w:eastAsia="Times New Roman" w:hAnsi="Times New Roman" w:cs="Times New Roman"/>
          <w:bCs/>
          <w:noProof/>
          <w:color w:val="000000"/>
          <w:sz w:val="24"/>
        </w:rPr>
        <w:lastRenderedPageBreak/>
        <w:t>9 Планирани единични суми — определение</w:t>
      </w:r>
      <w:bookmarkEnd w:id="18"/>
    </w:p>
    <w:p w14:paraId="257C702F"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4"/>
        <w:gridCol w:w="3527"/>
        <w:gridCol w:w="991"/>
        <w:gridCol w:w="2810"/>
      </w:tblGrid>
      <w:tr w:rsidR="00305896" w:rsidRPr="00305896" w14:paraId="18E116F5"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1E8810F"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FABE8F4"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Вид на планираната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1149D93"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Регион(и)</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EEDEE7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Показател(и) за резултатите</w:t>
            </w:r>
          </w:p>
        </w:tc>
      </w:tr>
      <w:tr w:rsidR="00305896" w:rsidRPr="00305896" w14:paraId="362430E5"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3A676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I.Д.1 - 001 - Единична сума за интервенция „Преструктуриране и конверсия на лозя“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9ECA2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Среден</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BE99F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225FB3C"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R.9</w:t>
            </w:r>
          </w:p>
        </w:tc>
      </w:tr>
    </w:tbl>
    <w:p w14:paraId="2574A406"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p w14:paraId="06C54410"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I.Д.1 - 001 - Единична сума за интервенция „Преструктуриране и конверсия на лозя“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2"/>
      </w:tblGrid>
      <w:tr w:rsidR="00305896" w:rsidRPr="00305896" w14:paraId="5DF01B16"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8D0D10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С определения годишен бюджет по интервенцията е планирано да бъдат подпомогнати определени хектари с лозови насаждения. </w:t>
            </w:r>
          </w:p>
        </w:tc>
      </w:tr>
    </w:tbl>
    <w:p w14:paraId="5F4C0C82"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19" w:name="_Toc256000893"/>
      <w:r w:rsidRPr="00305896">
        <w:rPr>
          <w:rFonts w:ascii="Times New Roman" w:eastAsia="Times New Roman" w:hAnsi="Times New Roman" w:cs="Times New Roman"/>
          <w:bCs/>
          <w:noProof/>
          <w:color w:val="000000"/>
          <w:sz w:val="24"/>
        </w:rPr>
        <w:t>10 Планирани единични суми — финансова таблица с краен продукт</w:t>
      </w:r>
      <w:bookmarkEnd w:id="19"/>
    </w:p>
    <w:p w14:paraId="0388B830"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4421"/>
        <w:gridCol w:w="440"/>
        <w:gridCol w:w="1190"/>
        <w:gridCol w:w="1190"/>
        <w:gridCol w:w="1190"/>
        <w:gridCol w:w="1190"/>
        <w:gridCol w:w="1889"/>
      </w:tblGrid>
      <w:tr w:rsidR="00305896" w:rsidRPr="00305896" w14:paraId="110AC34B"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F0EBE90"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3B16BD5"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Финансова година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882BC32"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2023</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A7AA0A2"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D7131DC"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A927194"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F1C1E7E"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4CABEE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Общо за периода 2023—2027 г.</w:t>
            </w:r>
          </w:p>
        </w:tc>
      </w:tr>
      <w:tr w:rsidR="00305896" w:rsidRPr="00305896" w14:paraId="42A2AB1B" w14:textId="77777777" w:rsidTr="00AC4A06">
        <w:trPr>
          <w:trHeight w:val="16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4F2D52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I.Д.1 - 001 - </w:t>
            </w:r>
          </w:p>
          <w:p w14:paraId="52E75EBB"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Единична сума за интервенция „Преструктуриране и конверсия на лозя“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129FC8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Планирана единична сума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2CABE83"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6FB62C9"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10 902,02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097F86"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8 237,14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6E34F7"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8 237,14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6F28FD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8 237,14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2842596"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07C47338"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8B0CD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7777E1"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(единица: Хектари)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C3ED75D"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1D908E4"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1 000,00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E36E147"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1 500,00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A6D4173"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1 500,00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C74BEC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1 500,00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5C6D41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3B20D3BB"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684E98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3FFFD7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Годишно ориентировъчно разпределение на финансови средства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EABB020"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B9072B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10 902 020,16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F8D03E9"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12 355 713,58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FDBD530"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12 355 713,58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F8E8095"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12 355 713,58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E7AE9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47 969 160,90</w:t>
            </w:r>
          </w:p>
        </w:tc>
      </w:tr>
    </w:tbl>
    <w:p w14:paraId="75678BB7"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pgSz w:w="16838" w:h="11906" w:orient="landscape"/>
          <w:pgMar w:top="720" w:right="720" w:bottom="864" w:left="936" w:header="288" w:footer="72" w:gutter="0"/>
          <w:cols w:space="720"/>
          <w:noEndnote/>
          <w:docGrid w:linePitch="360"/>
        </w:sectPr>
      </w:pPr>
    </w:p>
    <w:p w14:paraId="2067E311" w14:textId="77777777" w:rsidR="00305896" w:rsidRPr="00305896" w:rsidRDefault="00305896" w:rsidP="00305896">
      <w:pPr>
        <w:keepNext/>
        <w:spacing w:before="240" w:after="60" w:line="240" w:lineRule="auto"/>
        <w:outlineLvl w:val="3"/>
        <w:rPr>
          <w:rFonts w:ascii="Times New Roman" w:eastAsia="Times New Roman" w:hAnsi="Times New Roman" w:cs="Times New Roman"/>
          <w:b/>
          <w:bCs/>
          <w:sz w:val="28"/>
          <w:szCs w:val="28"/>
        </w:rPr>
      </w:pPr>
      <w:bookmarkStart w:id="20" w:name="_Toc256000894"/>
      <w:r w:rsidRPr="00305896">
        <w:rPr>
          <w:rFonts w:ascii="Times New Roman" w:eastAsia="Times New Roman" w:hAnsi="Times New Roman" w:cs="Times New Roman"/>
          <w:b/>
          <w:bCs/>
          <w:noProof/>
          <w:sz w:val="28"/>
          <w:szCs w:val="28"/>
        </w:rPr>
        <w:lastRenderedPageBreak/>
        <w:t>INVWINE(58(1)(b)) -  - инвестиции в материални и нематериални активи в селскостопански системи за отглеждане на лозя, с изключение на операциите, отнасящи се до вида интервенция, посочена в буква а), в съоръжения за преработка и в инфраструктура на предприятията за производство на вино, както и в структури и механизми за предлагане на пазара</w:t>
      </w:r>
      <w:bookmarkEnd w:id="20"/>
    </w:p>
    <w:p w14:paraId="4C7ED91E" w14:textId="77777777" w:rsidR="00305896" w:rsidRPr="00305896" w:rsidRDefault="00305896" w:rsidP="00305896">
      <w:pPr>
        <w:spacing w:before="240" w:after="60" w:line="240" w:lineRule="auto"/>
        <w:outlineLvl w:val="4"/>
        <w:rPr>
          <w:rFonts w:ascii="Times New Roman" w:eastAsia="Times New Roman" w:hAnsi="Times New Roman" w:cs="Times New Roman"/>
          <w:b/>
          <w:bCs/>
          <w:i/>
          <w:iCs/>
          <w:sz w:val="26"/>
          <w:szCs w:val="26"/>
        </w:rPr>
      </w:pPr>
      <w:bookmarkStart w:id="21" w:name="_Toc256000895"/>
      <w:r w:rsidRPr="00305896">
        <w:rPr>
          <w:rFonts w:ascii="Times New Roman" w:eastAsia="Times New Roman" w:hAnsi="Times New Roman" w:cs="Times New Roman"/>
          <w:b/>
          <w:bCs/>
          <w:i/>
          <w:iCs/>
          <w:noProof/>
          <w:sz w:val="26"/>
          <w:szCs w:val="26"/>
        </w:rPr>
        <w:t>I.Д.2 - Инвестиции в лозаро-винарския сектор</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201E6223"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95C3ADA"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24A86B4"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I.Д.2</w:t>
            </w:r>
          </w:p>
        </w:tc>
      </w:tr>
      <w:tr w:rsidR="00305896" w:rsidRPr="00305896" w14:paraId="3AA6D59B"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8A79BC7"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10FEA92"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Инвестиции в лозаро-винарския сектор</w:t>
            </w:r>
          </w:p>
        </w:tc>
      </w:tr>
      <w:tr w:rsidR="00305896" w:rsidRPr="00305896" w14:paraId="38D116E9"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D5D6ABC"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3D47673"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INVWINE(58(1)(b)) - инвестиции в материални и нематериални активи в селскостопански системи за отглеждане на лозя, с изключение на операциите, отнасящи се до вида интервенция, посочена в буква а), в съоръжения за преработка и в инфраструктура на предприятията за производство на вино, както и в структури и механизми за предлагане на пазара</w:t>
            </w:r>
          </w:p>
        </w:tc>
      </w:tr>
      <w:tr w:rsidR="00305896" w:rsidRPr="00305896" w14:paraId="51C3D0F8"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868A94F"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340C2B"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Брой на подпомогнатите дейности или единици във винарския сектор</w:t>
            </w:r>
          </w:p>
        </w:tc>
      </w:tr>
    </w:tbl>
    <w:p w14:paraId="6034A3F7" w14:textId="77777777" w:rsidR="00305896" w:rsidRPr="00305896" w:rsidRDefault="00305896" w:rsidP="00305896">
      <w:pPr>
        <w:spacing w:before="240" w:after="60" w:line="240" w:lineRule="auto"/>
        <w:outlineLvl w:val="5"/>
        <w:rPr>
          <w:rFonts w:ascii="Times New Roman" w:eastAsia="Times New Roman" w:hAnsi="Times New Roman" w:cs="Times New Roman"/>
          <w:bCs/>
          <w:color w:val="000000"/>
          <w:sz w:val="24"/>
        </w:rPr>
      </w:pPr>
      <w:bookmarkStart w:id="22" w:name="_Toc256000896"/>
      <w:r w:rsidRPr="00305896">
        <w:rPr>
          <w:rFonts w:ascii="Times New Roman" w:eastAsia="Times New Roman" w:hAnsi="Times New Roman" w:cs="Times New Roman"/>
          <w:bCs/>
          <w:noProof/>
          <w:color w:val="000000"/>
          <w:sz w:val="24"/>
        </w:rPr>
        <w:t>1 Териториално приложение и ако е уместно, регионално измерение</w:t>
      </w:r>
      <w:bookmarkEnd w:id="22"/>
    </w:p>
    <w:p w14:paraId="5E832DD2"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r w:rsidRPr="00305896">
        <w:rPr>
          <w:rFonts w:ascii="Times New Roman" w:eastAsia="Times New Roman" w:hAnsi="Times New Roman" w:cs="Times New Roman"/>
          <w:noProof/>
          <w:color w:val="000000"/>
          <w:sz w:val="24"/>
          <w:szCs w:val="24"/>
        </w:rPr>
        <w:t xml:space="preserve">Териториално приложение: </w:t>
      </w:r>
      <w:r w:rsidRPr="00305896">
        <w:rPr>
          <w:rFonts w:ascii="Times New Roman" w:eastAsia="Times New Roman" w:hAnsi="Times New Roman" w:cs="Times New Roman"/>
          <w:b/>
          <w:noProof/>
          <w:color w:val="000000"/>
          <w:sz w:val="24"/>
          <w:szCs w:val="24"/>
        </w:rPr>
        <w:t>Национално равнище</w:t>
      </w:r>
    </w:p>
    <w:p w14:paraId="6981AB20"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4B9A5B3F" w14:textId="77777777" w:rsidTr="00AC4A06">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E8EE2A9" w14:textId="77777777" w:rsidR="00305896" w:rsidRPr="00305896" w:rsidRDefault="00305896" w:rsidP="00305896">
            <w:pPr>
              <w:spacing w:after="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3A9A46C9"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Описание</w:t>
            </w:r>
          </w:p>
        </w:tc>
      </w:tr>
      <w:tr w:rsidR="00305896" w:rsidRPr="00305896" w14:paraId="08AC8E9F"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BAB4BA3"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819E8D"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България </w:t>
            </w:r>
          </w:p>
        </w:tc>
      </w:tr>
    </w:tbl>
    <w:p w14:paraId="5EE825ED"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31148616"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B03EFD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color w:val="333333"/>
                <w:sz w:val="24"/>
                <w:szCs w:val="24"/>
                <w:shd w:val="clear" w:color="auto" w:fill="FFFFFF"/>
              </w:rPr>
              <w:t>Дейностите по интервенцията се осъществят на територията на Република България.</w:t>
            </w:r>
          </w:p>
        </w:tc>
      </w:tr>
    </w:tbl>
    <w:p w14:paraId="7B68CD4F"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23" w:name="_Toc256000897"/>
      <w:r w:rsidRPr="00305896">
        <w:rPr>
          <w:rFonts w:ascii="Times New Roman" w:eastAsia="Times New Roman" w:hAnsi="Times New Roman" w:cs="Times New Roman"/>
          <w:bCs/>
          <w:noProof/>
          <w:color w:val="000000"/>
          <w:sz w:val="24"/>
        </w:rPr>
        <w:t>2 Свързани специфични цели, междусекторна цел и уместни секторни цели</w:t>
      </w:r>
      <w:bookmarkEnd w:id="23"/>
    </w:p>
    <w:p w14:paraId="7E994F4C"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1A5A6511"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A8423B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 xml:space="preserve">СЕКТОРНА ЦЕЛ ПО ОСП Код + Описание </w:t>
            </w:r>
          </w:p>
        </w:tc>
      </w:tr>
      <w:tr w:rsidR="00305896" w:rsidRPr="00305896" w14:paraId="7F907A6D"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8E40B41"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PERFWINE(57(d)) повишаване на ефективността на лозаро-винарските предприятия в Съюза и тяхното приспособяване към търсенето на пазара, както и повишаване на дългосрочната им конкурентоспособност при производството и предлагането на пазара на лозаро-винарските продукти, включително икономия на енергия, глобална енергийна ефективност и устойчивост на процесите</w:t>
            </w:r>
          </w:p>
        </w:tc>
      </w:tr>
    </w:tbl>
    <w:p w14:paraId="64B5A22E"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271B9ED9"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2B6D2B66"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9A9A007"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СПЕЦИФИЧНАТА ЦЕЛ НА ОСП + описание</w:t>
            </w:r>
            <w:r w:rsidRPr="00305896">
              <w:rPr>
                <w:rFonts w:ascii="Times New Roman" w:eastAsia="Times New Roman" w:hAnsi="Times New Roman" w:cs="Times New Roman"/>
                <w:noProof/>
                <w:color w:val="000000"/>
                <w:sz w:val="20"/>
                <w:szCs w:val="24"/>
              </w:rPr>
              <w:t xml:space="preserve"> Препоръчителните специфични цели на ОСП за този вид интервенция са обозначени с получер шрифт</w:t>
            </w:r>
          </w:p>
        </w:tc>
      </w:tr>
      <w:tr w:rsidR="00305896" w:rsidRPr="00305896" w14:paraId="65233FCE"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626AF64"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SO2 Подобряване на ориентацията на пазара и увеличаване на конкурентоспособността на стопанствата в краткосрочен и дългосрочен план, включително по-голям фокус върху научноизследователската дейност, технологиите и цифровизацията</w:t>
            </w:r>
          </w:p>
        </w:tc>
      </w:tr>
    </w:tbl>
    <w:p w14:paraId="1453AFAF"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69878AFD"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24" w:name="_Toc256000898"/>
      <w:r w:rsidRPr="00305896">
        <w:rPr>
          <w:rFonts w:ascii="Times New Roman" w:eastAsia="Times New Roman" w:hAnsi="Times New Roman" w:cs="Times New Roman"/>
          <w:bCs/>
          <w:noProof/>
          <w:color w:val="000000"/>
          <w:sz w:val="24"/>
        </w:rPr>
        <w:t>3 Потребности, обхванати от интервенцията</w:t>
      </w:r>
      <w:bookmarkEnd w:id="24"/>
    </w:p>
    <w:p w14:paraId="0FEBF184"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305896" w:rsidRPr="00305896" w14:paraId="26AFB011"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99D141E"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A19A175"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453E82F"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1FF356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Разгледана в стратегически план по ОСП</w:t>
            </w:r>
          </w:p>
        </w:tc>
      </w:tr>
      <w:tr w:rsidR="00305896" w:rsidRPr="00305896" w14:paraId="03F75C8E"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02503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П.2.8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CD5316"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Повишаване на конкурентоспособността на производителите и преработвателите в лозаро-винарския сект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F9307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висок приоритет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C3EA1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Да</w:t>
            </w:r>
          </w:p>
        </w:tc>
      </w:tr>
    </w:tbl>
    <w:p w14:paraId="43A66710"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25" w:name="_Toc256000899"/>
      <w:r w:rsidRPr="00305896">
        <w:rPr>
          <w:rFonts w:ascii="Times New Roman" w:eastAsia="Times New Roman" w:hAnsi="Times New Roman" w:cs="Times New Roman"/>
          <w:bCs/>
          <w:noProof/>
          <w:color w:val="000000"/>
          <w:sz w:val="24"/>
        </w:rPr>
        <w:t>4 Показател(и) за резултатите</w:t>
      </w:r>
      <w:bookmarkEnd w:id="25"/>
    </w:p>
    <w:p w14:paraId="61CCA27C"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5B21BEE9"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2824871"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ПОКАЗАТЕЛИТЕ ЗА РЕЗУЛТАТИТЕ + описание</w:t>
            </w:r>
            <w:r w:rsidRPr="00305896">
              <w:rPr>
                <w:rFonts w:ascii="Times New Roman" w:eastAsia="Times New Roman" w:hAnsi="Times New Roman" w:cs="Times New Roman"/>
                <w:noProof/>
                <w:color w:val="000000"/>
                <w:sz w:val="20"/>
                <w:szCs w:val="24"/>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305896" w:rsidRPr="00305896" w14:paraId="4EF935D2"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A5E2C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R.39 Брой на селскостопанските предприятия, включително предприятия от сферата на биоикономиката, развити с подпомагане по ОСП</w:t>
            </w:r>
          </w:p>
        </w:tc>
      </w:tr>
    </w:tbl>
    <w:p w14:paraId="4992911B"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26" w:name="_Toc256000900"/>
      <w:r w:rsidRPr="00305896">
        <w:rPr>
          <w:rFonts w:ascii="Times New Roman" w:eastAsia="Times New Roman" w:hAnsi="Times New Roman" w:cs="Times New Roman"/>
          <w:bCs/>
          <w:noProof/>
          <w:color w:val="000000"/>
          <w:sz w:val="24"/>
        </w:rPr>
        <w:t>5 Конкретен план, изисквания и условия за допустимост на интервенцията</w:t>
      </w:r>
      <w:bookmarkEnd w:id="26"/>
    </w:p>
    <w:p w14:paraId="16D58E28"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523FCF8C"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9BB43BD"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бенефициери:</w:t>
            </w:r>
          </w:p>
          <w:p w14:paraId="40226DC5" w14:textId="77777777" w:rsidR="00305896" w:rsidRPr="00305896" w:rsidRDefault="00305896" w:rsidP="00305896">
            <w:pPr>
              <w:numPr>
                <w:ilvl w:val="0"/>
                <w:numId w:val="4"/>
              </w:numPr>
              <w:spacing w:before="40" w:after="40" w:line="240" w:lineRule="auto"/>
              <w:rPr>
                <w:rFonts w:ascii="Times New Roman" w:eastAsia="Times New Roman" w:hAnsi="Times New Roman" w:cs="Times New Roman"/>
                <w:noProof/>
                <w:sz w:val="24"/>
                <w:szCs w:val="24"/>
              </w:rPr>
            </w:pPr>
            <w:commentRangeStart w:id="27"/>
            <w:r w:rsidRPr="00305896">
              <w:rPr>
                <w:rFonts w:ascii="Times New Roman" w:eastAsia="Times New Roman" w:hAnsi="Times New Roman" w:cs="Times New Roman"/>
                <w:noProof/>
                <w:sz w:val="24"/>
                <w:szCs w:val="24"/>
                <w:lang w:val="bg-BG"/>
              </w:rPr>
              <w:lastRenderedPageBreak/>
              <w:t>Е</w:t>
            </w:r>
            <w:r w:rsidRPr="00305896">
              <w:rPr>
                <w:rFonts w:ascii="Times New Roman" w:eastAsia="Times New Roman" w:hAnsi="Times New Roman" w:cs="Times New Roman"/>
                <w:noProof/>
                <w:sz w:val="24"/>
                <w:szCs w:val="24"/>
              </w:rPr>
              <w:t>днолични търговци и юридически лица, включително признати от министъра на земеделието и храните групи и организации на производители на вино, вписани в лозарския регистър като винопроизводители;</w:t>
            </w:r>
          </w:p>
          <w:p w14:paraId="03D9FCAE"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З</w:t>
            </w:r>
            <w:r w:rsidRPr="00305896">
              <w:rPr>
                <w:rFonts w:ascii="Times New Roman" w:eastAsia="Times New Roman" w:hAnsi="Times New Roman" w:cs="Times New Roman"/>
                <w:noProof/>
                <w:sz w:val="24"/>
                <w:szCs w:val="24"/>
              </w:rPr>
              <w:t xml:space="preserve">емеделски стопани и признати от министъра на земеделието и храните групи и организации на производители на винено грозде, вписани в лозарския регистър като гроздопроизводители  </w:t>
            </w:r>
            <w:commentRangeEnd w:id="27"/>
            <w:r w:rsidRPr="00305896">
              <w:rPr>
                <w:rFonts w:ascii="Times New Roman" w:eastAsia="Times New Roman" w:hAnsi="Times New Roman" w:cs="Times New Roman"/>
                <w:sz w:val="16"/>
                <w:szCs w:val="16"/>
              </w:rPr>
              <w:commentReference w:id="27"/>
            </w:r>
          </w:p>
          <w:p w14:paraId="5CBF5815"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за подпомагане дейности са:</w:t>
            </w:r>
          </w:p>
          <w:p w14:paraId="33A2F24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1. Инфраструктура на предприятието:</w:t>
            </w:r>
          </w:p>
          <w:p w14:paraId="0D36313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a. Закупуване или закупуване на лизинг на нови машини и оборудване, включително и на компютърен софтуер по отношение на:</w:t>
            </w:r>
          </w:p>
          <w:p w14:paraId="7309E7A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машини/оборудване за преработката на грозде;</w:t>
            </w:r>
          </w:p>
          <w:p w14:paraId="5E0832F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контрол на ферментацията, оборудване за обработка на вино и гроздова мъст;</w:t>
            </w:r>
          </w:p>
          <w:p w14:paraId="7B979347"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контрол на температурата;</w:t>
            </w:r>
          </w:p>
          <w:p w14:paraId="00FA066E"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преместване на виното в избените помещения;</w:t>
            </w:r>
          </w:p>
          <w:p w14:paraId="12D5525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технология, свързана с пенливи вина;</w:t>
            </w:r>
          </w:p>
          <w:p w14:paraId="1CC4F68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бутилиране, етикетиране, опаковане;</w:t>
            </w:r>
          </w:p>
          <w:p w14:paraId="4B316D7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управление на отпадните води;</w:t>
            </w:r>
          </w:p>
          <w:p w14:paraId="42426CE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на инфраструктурата на избата:</w:t>
            </w:r>
          </w:p>
          <w:p w14:paraId="0959A2B5"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тръбни линии, тръбопровод, различни мрежи (кислород, азот, вода, SO2 и др.);</w:t>
            </w:r>
          </w:p>
          <w:p w14:paraId="4EC3AEB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монтаж и помощни съоръжения;</w:t>
            </w:r>
          </w:p>
          <w:p w14:paraId="4412FF85"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автоматични системи;</w:t>
            </w:r>
          </w:p>
          <w:p w14:paraId="27E16503"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съхранение, смесване, грижа и стареене на виното:</w:t>
            </w:r>
          </w:p>
          <w:p w14:paraId="0CECF9D0"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бъчви за ферментация, съхранение и стареене на виното, в т.ч. и термо-регулиращи бъчви;</w:t>
            </w:r>
          </w:p>
          <w:p w14:paraId="7A384C3E"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резервоари от неръждаема стомана за винопроизводство и съхранение на вино – стационарни и подвижни;</w:t>
            </w:r>
          </w:p>
          <w:p w14:paraId="5CD1E2C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пластмасови резервоари за винопроизводство и съхранение на вино (сертифицирани за хранителни цели);</w:t>
            </w:r>
          </w:p>
          <w:p w14:paraId="7AF4E63E"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възстановяване на стоманобетонни съоръжения за съхранение на лозаро-винарски продукти чрез полагане на вътрешно покритие от типа епоксидна смола или неръждаема стомана;</w:t>
            </w:r>
          </w:p>
          <w:p w14:paraId="2031DA7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оборудване за избено помещение за ферментация, съхранение и стареене на виното – стелажи, контейнери, хумидизатори, микрооксиженация (микрооксиженатори), парогенератори;</w:t>
            </w:r>
          </w:p>
          <w:p w14:paraId="3396466B"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модулна система за позициониране на бъчви;</w:t>
            </w:r>
          </w:p>
          <w:p w14:paraId="27184C2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автоматизирана стелажна система за съхранение на бутилирани вина.</w:t>
            </w:r>
          </w:p>
          <w:p w14:paraId="6A2DCFA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7A850E70"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б. Строително-монтажни работи за изграждане, надстрояване, пристрояване и/или реконструкция на сгради, предназначени за:</w:t>
            </w:r>
          </w:p>
          <w:p w14:paraId="5D87E2C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производство на вино (от обработка на гроздето до бутилиране и етикетиране на виното в изба);</w:t>
            </w:r>
          </w:p>
          <w:p w14:paraId="41141BD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контрол на качеството на виното – анализиращи лаборатории;</w:t>
            </w:r>
          </w:p>
          <w:p w14:paraId="3B7D4413"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съхранение на виното – складове;</w:t>
            </w:r>
          </w:p>
          <w:p w14:paraId="4FA96A7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подобряване на инфраструктурата в предприятието;</w:t>
            </w:r>
          </w:p>
          <w:p w14:paraId="3167123B"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 Маркетингови инструменти (вкл. строително-монтажни дейности):</w:t>
            </w:r>
          </w:p>
          <w:p w14:paraId="5A332C9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винотеки;</w:t>
            </w:r>
          </w:p>
          <w:p w14:paraId="7842577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изложбени и дегустационни зали;</w:t>
            </w:r>
          </w:p>
          <w:p w14:paraId="2421B24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фиксирани места за продажби (на дребно) в стопанството (на територията на предприятието);</w:t>
            </w:r>
          </w:p>
          <w:p w14:paraId="3BC0AC4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699ED864"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3. Общи разходи, свързани с разходите, посочени в т. 1 и 2, като хонорари на инженери и консултанти, предпроектни проучвания, придобиване на патентни права и лицензи и строителен надзор.</w:t>
            </w:r>
          </w:p>
          <w:p w14:paraId="0DE06D0A"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75C3E402" w14:textId="77777777" w:rsidR="00305896" w:rsidRPr="00305896" w:rsidRDefault="00305896" w:rsidP="00305896">
            <w:pPr>
              <w:spacing w:before="40" w:after="40" w:line="240" w:lineRule="auto"/>
              <w:rPr>
                <w:rFonts w:ascii="Times New Roman" w:eastAsia="Times New Roman" w:hAnsi="Times New Roman" w:cs="Times New Roman"/>
                <w:noProof/>
                <w:sz w:val="24"/>
                <w:szCs w:val="24"/>
              </w:rPr>
            </w:pPr>
            <w:commentRangeStart w:id="28"/>
            <w:r w:rsidRPr="00305896">
              <w:rPr>
                <w:rFonts w:ascii="Times New Roman" w:eastAsia="Times New Roman" w:hAnsi="Times New Roman" w:cs="Times New Roman"/>
                <w:noProof/>
                <w:sz w:val="24"/>
                <w:szCs w:val="24"/>
              </w:rPr>
              <w:lastRenderedPageBreak/>
              <w:t xml:space="preserve">В случай на недостатъчен бюджет, подадените заявления за предоставяне на финансова помощ се оценяват по критерии за оценка и се класират в низходящ ред до наличния бюджет. </w:t>
            </w:r>
          </w:p>
          <w:p w14:paraId="770F169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Критерии за приоритет по интервенцията</w:t>
            </w:r>
            <w:commentRangeEnd w:id="28"/>
            <w:r w:rsidRPr="00305896">
              <w:rPr>
                <w:rFonts w:ascii="Times New Roman" w:eastAsia="Times New Roman" w:hAnsi="Times New Roman" w:cs="Times New Roman"/>
                <w:sz w:val="16"/>
                <w:szCs w:val="16"/>
              </w:rPr>
              <w:commentReference w:id="28"/>
            </w:r>
            <w:r w:rsidRPr="00305896">
              <w:rPr>
                <w:rFonts w:ascii="Times New Roman" w:eastAsia="Times New Roman" w:hAnsi="Times New Roman" w:cs="Times New Roman"/>
                <w:noProof/>
                <w:sz w:val="24"/>
                <w:szCs w:val="24"/>
              </w:rPr>
              <w:t>:</w:t>
            </w:r>
            <w:r w:rsidRPr="00305896">
              <w:rPr>
                <w:rFonts w:ascii="Times New Roman" w:eastAsia="Times New Roman" w:hAnsi="Times New Roman" w:cs="Times New Roman"/>
                <w:sz w:val="16"/>
                <w:szCs w:val="16"/>
              </w:rPr>
              <w:commentReference w:id="29"/>
            </w:r>
            <w:r w:rsidRPr="00305896">
              <w:rPr>
                <w:rFonts w:ascii="Times New Roman" w:eastAsia="Times New Roman" w:hAnsi="Times New Roman" w:cs="Times New Roman"/>
                <w:noProof/>
                <w:sz w:val="24"/>
                <w:szCs w:val="24"/>
                <w:lang w:val="bg-BG"/>
              </w:rPr>
              <w:t>1</w:t>
            </w:r>
            <w:r w:rsidRPr="00305896">
              <w:rPr>
                <w:rFonts w:ascii="Times New Roman" w:eastAsia="Times New Roman" w:hAnsi="Times New Roman" w:cs="Times New Roman"/>
                <w:noProof/>
                <w:sz w:val="24"/>
                <w:szCs w:val="24"/>
              </w:rPr>
              <w:t>.* Проекти на предприятия, преработващи над 30% собствена суровина;</w:t>
            </w:r>
          </w:p>
          <w:p w14:paraId="18E26E0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2</w:t>
            </w:r>
            <w:r w:rsidRPr="00305896">
              <w:rPr>
                <w:rFonts w:ascii="Times New Roman" w:eastAsia="Times New Roman" w:hAnsi="Times New Roman" w:cs="Times New Roman"/>
                <w:noProof/>
                <w:sz w:val="24"/>
                <w:szCs w:val="24"/>
              </w:rPr>
              <w:t>.Проекти на предприятия, насочени към производство на биологично сертифицирано вино;</w:t>
            </w:r>
          </w:p>
          <w:p w14:paraId="41A4E8C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3</w:t>
            </w:r>
            <w:r w:rsidRPr="00305896">
              <w:rPr>
                <w:rFonts w:ascii="Times New Roman" w:eastAsia="Times New Roman" w:hAnsi="Times New Roman" w:cs="Times New Roman"/>
                <w:noProof/>
                <w:sz w:val="24"/>
                <w:szCs w:val="24"/>
              </w:rPr>
              <w:t>.Проекти на предприятия, насочени към производство на вино със Защитено наименование на произход (ЗНП);</w:t>
            </w:r>
          </w:p>
          <w:p w14:paraId="6E82DE07"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4</w:t>
            </w:r>
            <w:r w:rsidRPr="00305896">
              <w:rPr>
                <w:rFonts w:ascii="Times New Roman" w:eastAsia="Times New Roman" w:hAnsi="Times New Roman" w:cs="Times New Roman"/>
                <w:noProof/>
                <w:sz w:val="24"/>
                <w:szCs w:val="24"/>
              </w:rPr>
              <w:t>.Проекти на предприятия, при които над 70% от произвежданите вина са със ЗГУ и/или ЗНП;</w:t>
            </w:r>
          </w:p>
          <w:p w14:paraId="2D8C942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5</w:t>
            </w:r>
            <w:r w:rsidRPr="00305896">
              <w:rPr>
                <w:rFonts w:ascii="Times New Roman" w:eastAsia="Times New Roman" w:hAnsi="Times New Roman" w:cs="Times New Roman"/>
                <w:noProof/>
                <w:sz w:val="24"/>
                <w:szCs w:val="24"/>
              </w:rPr>
              <w:t>.Проекти на новорегистрирани винопроизводители, които имат най-малко двегодишна история в лозарския регистър като гроздопроизводител към момента на кандидатстване</w:t>
            </w:r>
          </w:p>
          <w:p w14:paraId="051D4FE7"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lang w:val="bg-BG"/>
              </w:rPr>
              <w:t>6</w:t>
            </w:r>
            <w:r w:rsidRPr="00305896">
              <w:rPr>
                <w:rFonts w:ascii="Times New Roman" w:eastAsia="Times New Roman" w:hAnsi="Times New Roman" w:cs="Times New Roman"/>
                <w:noProof/>
                <w:sz w:val="24"/>
                <w:szCs w:val="24"/>
              </w:rPr>
              <w:t>.Проекти на групи/организации на производители</w:t>
            </w:r>
          </w:p>
          <w:p w14:paraId="508F045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19A5887F"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7E722748"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*Определянето на праг от 30% по критерии за приоритет 2 произлиза от стремежа да се подпомагат предприятия, които имат собствени масиви с винени лозя, но в същото време процентът собствена преработка е избран така че да не се ограничават възможностите за изкупуване на суровина. В България малка част от винопроизводителите са и гроздопроизводители, което представлява заплаха за устойчивостта на тяхното производство.</w:t>
            </w:r>
          </w:p>
          <w:p w14:paraId="7C59E95E"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205AB0DD"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Към 31 август 2021 година регистрираните винопроизводители са 327, като 138 (42%) от тях са регистрирани и като гроздопроизводители и управляват и лозарски стопанства.</w:t>
            </w:r>
          </w:p>
        </w:tc>
      </w:tr>
    </w:tbl>
    <w:p w14:paraId="750A0FB6"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0" w:name="_Toc256000901"/>
      <w:r w:rsidRPr="00305896">
        <w:rPr>
          <w:rFonts w:ascii="Times New Roman" w:eastAsia="Times New Roman" w:hAnsi="Times New Roman" w:cs="Times New Roman"/>
          <w:bCs/>
          <w:noProof/>
          <w:color w:val="000000"/>
          <w:sz w:val="24"/>
        </w:rPr>
        <w:lastRenderedPageBreak/>
        <w:t>6 Форма и ставка на подпомагане/суми/методи за изчисляване</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3896ACC3"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E09C1D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Подпомагането е в размер на:</w:t>
            </w:r>
          </w:p>
          <w:p w14:paraId="775F01C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до 50 на сто от стойността на действителните разходи за осъществяване на допустимите инвестиционни дейности за микро-, малки и средни предприятия по смисъла на Препоръка 2003/361/ЕО на Комисията относно дефиницията на микро-, малки и средни предприятия;</w:t>
            </w:r>
          </w:p>
          <w:p w14:paraId="12D49FA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до 25 на сто от действително направените разходи за предприятия с по-малко от 750 служители или с оборот, по-малък от 200 милиона евро;</w:t>
            </w:r>
          </w:p>
          <w:p w14:paraId="01FE0B3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до 15 на сто от действително направените допустими разходи за предприятия с над 750 служители или с оборот над 200 милиона евро.</w:t>
            </w:r>
          </w:p>
          <w:p w14:paraId="0A00D0E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Разходите се възстановяват на база три независими оферти.</w:t>
            </w:r>
          </w:p>
          <w:p w14:paraId="5C5B609F"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Финансовата помощ може да се изплаща авансово.</w:t>
            </w:r>
          </w:p>
        </w:tc>
      </w:tr>
    </w:tbl>
    <w:p w14:paraId="076E8CCF"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1" w:name="_Toc256000902"/>
      <w:r w:rsidRPr="00305896">
        <w:rPr>
          <w:rFonts w:ascii="Times New Roman" w:eastAsia="Times New Roman" w:hAnsi="Times New Roman" w:cs="Times New Roman"/>
          <w:bCs/>
          <w:noProof/>
          <w:color w:val="000000"/>
          <w:sz w:val="24"/>
        </w:rPr>
        <w:t>7 Допълнителна информация за вида на интервенцията</w:t>
      </w:r>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5FEAB239"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71C9E1E"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Интервенцията допринася за подобряването на общите резултати на винарските предприятията и адаптирането им към изискванията на пазара, както и повишаване на тяхната конкурентоспособност. Предвижда се подпомагането на инвестиции за подобряване на материални и нематериални активи – съоръжения за преработка и/или инфраструктура на предприятията в лозаро-винарския сектор, строително-монтажни работи за подобряване на производствения капацитет на предприятието и неговите структури, както и на средствата за предлагане на пазара. Осъществяваните инвестиции ще допринесат и за повишаване на устойчивостта на процесите във винопроизводството, както и повишаване на глобалната енергийна ефективност. </w:t>
            </w:r>
          </w:p>
        </w:tc>
      </w:tr>
    </w:tbl>
    <w:p w14:paraId="49C41FEE"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p>
    <w:p w14:paraId="0409C488"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2" w:name="_Toc256000903"/>
      <w:r w:rsidRPr="00305896">
        <w:rPr>
          <w:rFonts w:ascii="Times New Roman" w:eastAsia="Times New Roman" w:hAnsi="Times New Roman" w:cs="Times New Roman"/>
          <w:bCs/>
          <w:noProof/>
          <w:color w:val="000000"/>
          <w:sz w:val="24"/>
        </w:rPr>
        <w:t>8 Съответствие с правилата на СТО</w:t>
      </w:r>
      <w:bookmarkEnd w:id="32"/>
    </w:p>
    <w:p w14:paraId="05C54B6F"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 xml:space="preserve"> Зелена кутия</w:t>
      </w:r>
    </w:p>
    <w:p w14:paraId="7CEB935F"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Параграф 11 от приложение 2 към Споразумението за СТО</w:t>
      </w:r>
    </w:p>
    <w:p w14:paraId="7481B099"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469B4641"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E60DEFC"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b/>
                <w:bCs/>
                <w:noProof/>
                <w:sz w:val="24"/>
                <w:szCs w:val="24"/>
              </w:rPr>
              <w:lastRenderedPageBreak/>
              <w:t>Интервенцията „Инвестиции в лозаро-винарския сектор</w:t>
            </w:r>
            <w:r w:rsidRPr="00305896">
              <w:rPr>
                <w:rFonts w:ascii="Times New Roman" w:eastAsia="Times New Roman" w:hAnsi="Times New Roman" w:cs="Times New Roman"/>
                <w:noProof/>
                <w:sz w:val="24"/>
                <w:szCs w:val="24"/>
              </w:rPr>
              <w:t>“ представлява форма на вътрешна подкрепа, която съответства на изискванията определени в Приложение 2, параграф 11 на Споразумението за селско стопанство на СТО.</w:t>
            </w:r>
          </w:p>
          <w:p w14:paraId="555737B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Допустимите за подпомагане дейности са базирани на ясно определени критерии и цели, заложени със Стратегическия план по ОСП.</w:t>
            </w:r>
          </w:p>
          <w:p w14:paraId="0E0092D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Допустимите дейности и разходи допринасят за подобряване на ефективността на винарските предприятия и за повишаване на тяхната конкурентоспособност в производството и предлагането на пазара на лозаро-винарските продукти във връзка с идентифицираните потребности на сектора.</w:t>
            </w:r>
          </w:p>
          <w:p w14:paraId="470D05A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Предвидените по интервенцията плащания не са обвързани с обема на произвежданата продукция, а се основават на направените по интервенцията допустими разходи.</w:t>
            </w:r>
          </w:p>
          <w:p w14:paraId="599F04E7"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Плащанията по интервенцията са изцяло обвързани с допустимия срок за изпълнение на инвестицията и не налагат ограничения, свързани с вида на произвежданите земеделски продукти.</w:t>
            </w:r>
          </w:p>
          <w:p w14:paraId="448BE9F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Плащанията, предвидени по интервенцията не надвишават предварително определен процент от допустимите разходи.</w:t>
            </w:r>
          </w:p>
        </w:tc>
      </w:tr>
    </w:tbl>
    <w:p w14:paraId="4DE2F4D1"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pgSz w:w="11906" w:h="16838"/>
          <w:pgMar w:top="720" w:right="720" w:bottom="864" w:left="936" w:header="288" w:footer="72" w:gutter="0"/>
          <w:cols w:space="720"/>
          <w:noEndnote/>
          <w:docGrid w:linePitch="360"/>
        </w:sectPr>
      </w:pPr>
    </w:p>
    <w:p w14:paraId="16D6E187"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3" w:name="_Toc256000904"/>
      <w:r w:rsidRPr="00305896">
        <w:rPr>
          <w:rFonts w:ascii="Times New Roman" w:eastAsia="Times New Roman" w:hAnsi="Times New Roman" w:cs="Times New Roman"/>
          <w:bCs/>
          <w:noProof/>
          <w:color w:val="000000"/>
          <w:sz w:val="24"/>
        </w:rPr>
        <w:lastRenderedPageBreak/>
        <w:t>9 Планирани единични суми — определение</w:t>
      </w:r>
      <w:bookmarkEnd w:id="33"/>
    </w:p>
    <w:p w14:paraId="4C96A539"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5"/>
        <w:gridCol w:w="3892"/>
        <w:gridCol w:w="1094"/>
        <w:gridCol w:w="3101"/>
      </w:tblGrid>
      <w:tr w:rsidR="00305896" w:rsidRPr="00305896" w14:paraId="02A676FF"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A4D69DA"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6E2AA7D"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Вид на планираната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0B32C2B"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Регион(и)</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4B22E4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Показател(и) за резултатите</w:t>
            </w:r>
          </w:p>
        </w:tc>
      </w:tr>
      <w:tr w:rsidR="00305896" w:rsidRPr="00305896" w14:paraId="16CEAB62"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2FCB4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I.Д.2 - 001 - Единична сума за инвестиции в лозаро-винарския сектор</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958CC8"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Среден</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7468B0D"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516CF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R.39</w:t>
            </w:r>
          </w:p>
        </w:tc>
      </w:tr>
    </w:tbl>
    <w:p w14:paraId="11918C0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p w14:paraId="17B659BD"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I.Д.2 - 001 - Единична сума за инвестиции в лозаро-винарския сектор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2"/>
      </w:tblGrid>
      <w:tr w:rsidR="00305896" w:rsidRPr="00305896" w14:paraId="38C610F6"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99D760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Предвиденият годишен бюджет е планиран за сключване на 20 договора по интервенцията.</w:t>
            </w:r>
          </w:p>
        </w:tc>
      </w:tr>
    </w:tbl>
    <w:p w14:paraId="2185711B"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4" w:name="_Toc256000905"/>
      <w:r w:rsidRPr="00305896">
        <w:rPr>
          <w:rFonts w:ascii="Times New Roman" w:eastAsia="Times New Roman" w:hAnsi="Times New Roman" w:cs="Times New Roman"/>
          <w:bCs/>
          <w:noProof/>
          <w:color w:val="000000"/>
          <w:sz w:val="24"/>
        </w:rPr>
        <w:t>10 Планирани единични суми — финансова таблица с краен продукт</w:t>
      </w:r>
      <w:bookmarkEnd w:id="34"/>
    </w:p>
    <w:p w14:paraId="1750D414"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168"/>
        <w:gridCol w:w="440"/>
        <w:gridCol w:w="1090"/>
        <w:gridCol w:w="1090"/>
        <w:gridCol w:w="1090"/>
        <w:gridCol w:w="1090"/>
        <w:gridCol w:w="2064"/>
      </w:tblGrid>
      <w:tr w:rsidR="00305896" w:rsidRPr="00305896" w14:paraId="5A0B7DC3"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2E4D0BF"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F28DBD1"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Финансова година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D85D61E"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2023</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273F3AB"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557DEDC"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70D5B70"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679B667"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657315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Общо за периода 2023—2027 г.</w:t>
            </w:r>
          </w:p>
        </w:tc>
      </w:tr>
      <w:tr w:rsidR="00305896" w:rsidRPr="00305896" w14:paraId="47543B59" w14:textId="77777777" w:rsidTr="00AC4A06">
        <w:trPr>
          <w:trHeight w:val="16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5E4886C"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I.Д.2 - 001 - </w:t>
            </w:r>
          </w:p>
          <w:p w14:paraId="2B523DE6"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Единична сума за инвестиции в лозаро-винарския сектор</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D1D6FE8"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Планирана единична сума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5AD878"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12F4E7B"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lang w:val="bg-BG"/>
              </w:rPr>
            </w:pPr>
            <w:r w:rsidRPr="00305896">
              <w:rPr>
                <w:rFonts w:ascii="Times New Roman" w:eastAsia="Times New Roman" w:hAnsi="Times New Roman" w:cs="Times New Roman"/>
                <w:noProof/>
                <w:color w:val="000000"/>
                <w:sz w:val="20"/>
                <w:szCs w:val="24"/>
              </w:rPr>
              <w:t>309 035,94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EE2AB2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455 833,06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CE1680"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494 382,91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541D9AE"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494 382,91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48D65B"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4D614934"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5759A74"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BB314C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(единица: Бенефициери)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031F34E"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74FFAA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250F57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E50981"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BAA73B4"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5259210"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79A0A85D"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8421E1E"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B8A30A8"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Годишно ориентировъчно разпределение на финансови средства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F7942A5"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9FE94D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6 180 718,73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A0372C"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9 116 661,13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B7168A1"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9 887 658,14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8C7B39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9 887 658,14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0409BA9"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35 072 696,14</w:t>
            </w:r>
          </w:p>
        </w:tc>
      </w:tr>
    </w:tbl>
    <w:p w14:paraId="2367EF4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pgSz w:w="16838" w:h="11906" w:orient="landscape"/>
          <w:pgMar w:top="720" w:right="720" w:bottom="864" w:left="936" w:header="288" w:footer="72" w:gutter="0"/>
          <w:cols w:space="720"/>
          <w:noEndnote/>
          <w:docGrid w:linePitch="360"/>
        </w:sectPr>
      </w:pPr>
    </w:p>
    <w:p w14:paraId="655405A8" w14:textId="77777777" w:rsidR="00305896" w:rsidRPr="00305896" w:rsidRDefault="00305896" w:rsidP="00305896">
      <w:pPr>
        <w:keepNext/>
        <w:spacing w:before="240" w:after="60" w:line="240" w:lineRule="auto"/>
        <w:outlineLvl w:val="3"/>
        <w:rPr>
          <w:rFonts w:ascii="Times New Roman" w:eastAsia="Times New Roman" w:hAnsi="Times New Roman" w:cs="Times New Roman"/>
          <w:b/>
          <w:bCs/>
          <w:sz w:val="28"/>
          <w:szCs w:val="28"/>
        </w:rPr>
      </w:pPr>
      <w:bookmarkStart w:id="35" w:name="_Toc256000906"/>
      <w:r w:rsidRPr="00305896">
        <w:rPr>
          <w:rFonts w:ascii="Times New Roman" w:eastAsia="Times New Roman" w:hAnsi="Times New Roman" w:cs="Times New Roman"/>
          <w:b/>
          <w:bCs/>
          <w:noProof/>
          <w:sz w:val="28"/>
          <w:szCs w:val="28"/>
        </w:rPr>
        <w:lastRenderedPageBreak/>
        <w:t>GREENWINE(58(1)(c)) -  - събиране на реколтата на зелено, което означава пълното унищожаване или отстраняване на гроздовете, докато все още не са узрели, като по този начин добивът от съответната площ се свежда до нулев, без небране на реколтата, което представлява оставяне на грозде с търговско качество върху насажденията в края на нормалния производствен цикъл</w:t>
      </w:r>
      <w:bookmarkEnd w:id="35"/>
    </w:p>
    <w:p w14:paraId="6369F012" w14:textId="77777777" w:rsidR="00305896" w:rsidRPr="00305896" w:rsidRDefault="00305896" w:rsidP="00305896">
      <w:pPr>
        <w:spacing w:before="240" w:after="60" w:line="240" w:lineRule="auto"/>
        <w:outlineLvl w:val="4"/>
        <w:rPr>
          <w:rFonts w:ascii="Times New Roman" w:eastAsia="Times New Roman" w:hAnsi="Times New Roman" w:cs="Times New Roman"/>
          <w:b/>
          <w:bCs/>
          <w:i/>
          <w:iCs/>
          <w:sz w:val="26"/>
          <w:szCs w:val="26"/>
        </w:rPr>
      </w:pPr>
      <w:bookmarkStart w:id="36" w:name="_Toc256000907"/>
      <w:r w:rsidRPr="00305896">
        <w:rPr>
          <w:rFonts w:ascii="Times New Roman" w:eastAsia="Times New Roman" w:hAnsi="Times New Roman" w:cs="Times New Roman"/>
          <w:b/>
          <w:bCs/>
          <w:i/>
          <w:iCs/>
          <w:noProof/>
          <w:sz w:val="26"/>
          <w:szCs w:val="26"/>
        </w:rPr>
        <w:t>I.Д.7 - Събиране на реколтата на зелено</w:t>
      </w:r>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01FADC74"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22BCDE9"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58748A7"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I.Д.7</w:t>
            </w:r>
          </w:p>
        </w:tc>
      </w:tr>
      <w:tr w:rsidR="00305896" w:rsidRPr="00305896" w14:paraId="0697D5EB"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FE800F2"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278FD3C"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Събиране на реколтата на зелено</w:t>
            </w:r>
          </w:p>
        </w:tc>
      </w:tr>
      <w:tr w:rsidR="00305896" w:rsidRPr="00305896" w14:paraId="18A5505F"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9F65A29"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AED9CCD"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GREENWINE(58(1)(c)) - събиране на реколтата на зелено, което означава пълното унищожаване или отстраняване на гроздовете, докато все още не са узрели, като по този начин добивът от съответната площ се свежда до нулев, без небране на реколтата, което представлява оставяне на грозде с търговско качество върху насажденията в края на нормалния производствен цикъл</w:t>
            </w:r>
          </w:p>
        </w:tc>
      </w:tr>
      <w:tr w:rsidR="00305896" w:rsidRPr="00305896" w14:paraId="20DD7408"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9091592"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C8D3957"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Брой на подпомогнатите дейности или единици във винарския сектор</w:t>
            </w:r>
          </w:p>
        </w:tc>
      </w:tr>
    </w:tbl>
    <w:p w14:paraId="6AB91DF0" w14:textId="77777777" w:rsidR="00305896" w:rsidRPr="00305896" w:rsidRDefault="00305896" w:rsidP="00305896">
      <w:pPr>
        <w:spacing w:before="240" w:after="60" w:line="240" w:lineRule="auto"/>
        <w:outlineLvl w:val="5"/>
        <w:rPr>
          <w:rFonts w:ascii="Times New Roman" w:eastAsia="Times New Roman" w:hAnsi="Times New Roman" w:cs="Times New Roman"/>
          <w:bCs/>
          <w:color w:val="000000"/>
          <w:sz w:val="24"/>
        </w:rPr>
      </w:pPr>
      <w:bookmarkStart w:id="37" w:name="_Toc256000908"/>
      <w:r w:rsidRPr="00305896">
        <w:rPr>
          <w:rFonts w:ascii="Times New Roman" w:eastAsia="Times New Roman" w:hAnsi="Times New Roman" w:cs="Times New Roman"/>
          <w:bCs/>
          <w:noProof/>
          <w:color w:val="000000"/>
          <w:sz w:val="24"/>
        </w:rPr>
        <w:t>1 Териториално приложение и ако е уместно, регионално измерение</w:t>
      </w:r>
      <w:bookmarkEnd w:id="37"/>
    </w:p>
    <w:p w14:paraId="5ABE6185"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r w:rsidRPr="00305896">
        <w:rPr>
          <w:rFonts w:ascii="Times New Roman" w:eastAsia="Times New Roman" w:hAnsi="Times New Roman" w:cs="Times New Roman"/>
          <w:noProof/>
          <w:color w:val="000000"/>
          <w:sz w:val="24"/>
          <w:szCs w:val="24"/>
        </w:rPr>
        <w:t xml:space="preserve">Териториално приложение: </w:t>
      </w:r>
      <w:r w:rsidRPr="00305896">
        <w:rPr>
          <w:rFonts w:ascii="Times New Roman" w:eastAsia="Times New Roman" w:hAnsi="Times New Roman" w:cs="Times New Roman"/>
          <w:b/>
          <w:noProof/>
          <w:color w:val="000000"/>
          <w:sz w:val="24"/>
          <w:szCs w:val="24"/>
        </w:rPr>
        <w:t>Национално равнище</w:t>
      </w:r>
    </w:p>
    <w:p w14:paraId="54B00348"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4F28C050" w14:textId="77777777" w:rsidTr="00AC4A06">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F7AC46F" w14:textId="77777777" w:rsidR="00305896" w:rsidRPr="00305896" w:rsidRDefault="00305896" w:rsidP="00305896">
            <w:pPr>
              <w:spacing w:after="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3CECA04"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Описание</w:t>
            </w:r>
          </w:p>
        </w:tc>
      </w:tr>
      <w:tr w:rsidR="00305896" w:rsidRPr="00305896" w14:paraId="7DF54549"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9669421"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F4D9261"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България </w:t>
            </w:r>
          </w:p>
        </w:tc>
      </w:tr>
    </w:tbl>
    <w:p w14:paraId="45700E9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09648132"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6ED51B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color w:val="333333"/>
                <w:sz w:val="24"/>
                <w:szCs w:val="24"/>
                <w:shd w:val="clear" w:color="auto" w:fill="FFFFFF"/>
              </w:rPr>
              <w:t>Дейностите по интервенцията се осъществят на територията на Република България</w:t>
            </w:r>
          </w:p>
        </w:tc>
      </w:tr>
    </w:tbl>
    <w:p w14:paraId="6FBD1921"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8" w:name="_Toc256000909"/>
      <w:r w:rsidRPr="00305896">
        <w:rPr>
          <w:rFonts w:ascii="Times New Roman" w:eastAsia="Times New Roman" w:hAnsi="Times New Roman" w:cs="Times New Roman"/>
          <w:bCs/>
          <w:noProof/>
          <w:color w:val="000000"/>
          <w:sz w:val="24"/>
        </w:rPr>
        <w:t>2 Свързани специфични цели, междусекторна цел и уместни секторни цели</w:t>
      </w:r>
      <w:bookmarkEnd w:id="38"/>
    </w:p>
    <w:p w14:paraId="4479E925"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473C40EF"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3F2087C"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 xml:space="preserve">СЕКТОРНА ЦЕЛ ПО ОСП Код + Описание </w:t>
            </w:r>
          </w:p>
        </w:tc>
      </w:tr>
      <w:tr w:rsidR="00305896" w:rsidRPr="00305896" w14:paraId="5C202A23"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D93DA07"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BALWINE(57(e)) допринасяне за възстановяването на равновесието между търсенето и предлагането на пазара на вино в Съюза, за да бъдат предотвратени пазарни кризи</w:t>
            </w:r>
          </w:p>
        </w:tc>
      </w:tr>
      <w:tr w:rsidR="00305896" w:rsidRPr="00305896" w14:paraId="0F5613E9"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8FD7A9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COMPWINE(57(a)) подобряване на икономическата устойчивост и конкурентоспособността на винопроизводителите в Съюза</w:t>
            </w:r>
          </w:p>
        </w:tc>
      </w:tr>
    </w:tbl>
    <w:p w14:paraId="74468591"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507F0728"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73E4EE6B"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442708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СПЕЦИФИЧНАТА ЦЕЛ НА ОСП + описание</w:t>
            </w:r>
            <w:r w:rsidRPr="00305896">
              <w:rPr>
                <w:rFonts w:ascii="Times New Roman" w:eastAsia="Times New Roman" w:hAnsi="Times New Roman" w:cs="Times New Roman"/>
                <w:noProof/>
                <w:color w:val="000000"/>
                <w:sz w:val="20"/>
                <w:szCs w:val="24"/>
              </w:rPr>
              <w:t xml:space="preserve"> Препоръчителните специфични цели на ОСП за този вид интервенция са обозначени с получер шрифт</w:t>
            </w:r>
          </w:p>
        </w:tc>
      </w:tr>
      <w:tr w:rsidR="00305896" w:rsidRPr="00305896" w14:paraId="58DF8837"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09B823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SO1 Подпомагане за достатъчно надежден земеделски доход и устойчивост на селското стопанство в Съюза с цел подобряване на дългосрочната продоволствена сигурност и разнообразието в селското стопанство, както и за гарантиране на икономическата устойчивост на селскостопанското производство в Съюза</w:t>
            </w:r>
          </w:p>
        </w:tc>
      </w:tr>
      <w:tr w:rsidR="00305896" w:rsidRPr="00305896" w14:paraId="5DF22160"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79991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SO2 Подобряване на ориентацията на пазара и увеличаване на конкурентоспособността на стопанствата в краткосрочен и дългосрочен план, включително по-голям фокус върху научноизследователската дейност, технологиите и цифровизацията</w:t>
            </w:r>
          </w:p>
        </w:tc>
      </w:tr>
    </w:tbl>
    <w:p w14:paraId="2CF757E9"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27F45F09"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39" w:name="_Toc256000910"/>
      <w:r w:rsidRPr="00305896">
        <w:rPr>
          <w:rFonts w:ascii="Times New Roman" w:eastAsia="Times New Roman" w:hAnsi="Times New Roman" w:cs="Times New Roman"/>
          <w:bCs/>
          <w:noProof/>
          <w:color w:val="000000"/>
          <w:sz w:val="24"/>
        </w:rPr>
        <w:t>3 Потребности, обхванати от интервенцията</w:t>
      </w:r>
      <w:bookmarkEnd w:id="39"/>
    </w:p>
    <w:p w14:paraId="64EEAA7E"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305896" w:rsidRPr="00305896" w14:paraId="29377A4D"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30F95E4"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7F617CD"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6FC1AB8"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099D971"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Разгледана в стратегически план по ОСП</w:t>
            </w:r>
          </w:p>
        </w:tc>
      </w:tr>
      <w:tr w:rsidR="00305896" w:rsidRPr="00305896" w14:paraId="40254EB4"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05BA2EE"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П.1.5.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6866A5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Надграждане и диверсифициране на системата за управление на риска и управление на кризите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A9DCD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среден приоритет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88A63D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Да</w:t>
            </w:r>
          </w:p>
        </w:tc>
      </w:tr>
    </w:tbl>
    <w:p w14:paraId="7249252E"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0" w:name="_Toc256000911"/>
      <w:r w:rsidRPr="00305896">
        <w:rPr>
          <w:rFonts w:ascii="Times New Roman" w:eastAsia="Times New Roman" w:hAnsi="Times New Roman" w:cs="Times New Roman"/>
          <w:bCs/>
          <w:noProof/>
          <w:color w:val="000000"/>
          <w:sz w:val="24"/>
        </w:rPr>
        <w:t>4 Показател(и) за резултатите</w:t>
      </w:r>
      <w:bookmarkEnd w:id="40"/>
    </w:p>
    <w:p w14:paraId="7B245516"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475936E1"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BE1251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ПОКАЗАТЕЛИТЕ ЗА РЕЗУЛТАТИТЕ + описание</w:t>
            </w:r>
            <w:r w:rsidRPr="00305896">
              <w:rPr>
                <w:rFonts w:ascii="Times New Roman" w:eastAsia="Times New Roman" w:hAnsi="Times New Roman" w:cs="Times New Roman"/>
                <w:noProof/>
                <w:color w:val="000000"/>
                <w:sz w:val="20"/>
                <w:szCs w:val="24"/>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305896" w:rsidRPr="00305896" w14:paraId="0F2CC192"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49B26D0"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R.5 Дял на стопанствата с подпомогнати инструменти за управление на риска по ОСП</w:t>
            </w:r>
          </w:p>
        </w:tc>
      </w:tr>
    </w:tbl>
    <w:p w14:paraId="430AC6DF"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1" w:name="_Toc256000912"/>
      <w:r w:rsidRPr="00305896">
        <w:rPr>
          <w:rFonts w:ascii="Times New Roman" w:eastAsia="Times New Roman" w:hAnsi="Times New Roman" w:cs="Times New Roman"/>
          <w:bCs/>
          <w:noProof/>
          <w:color w:val="000000"/>
          <w:sz w:val="24"/>
        </w:rPr>
        <w:t>5 Конкретен план, изисквания и условия за допустимост на интервенцията</w:t>
      </w:r>
      <w:bookmarkEnd w:id="41"/>
    </w:p>
    <w:p w14:paraId="0F7C21C5"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lastRenderedPageBreak/>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3CDDC5E8"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828445B"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бенефициери са гроздопроизводители (физически или юридически лица), вписани в лозарския регистър с регистрирани лозарски стопанства в добро агротехническо състояние.</w:t>
            </w:r>
          </w:p>
          <w:p w14:paraId="2BD31CF8"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5D0B1BA0"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color w:val="000000"/>
                <w:sz w:val="24"/>
                <w:szCs w:val="24"/>
              </w:rPr>
              <w:t>Интервенцията може да се прилага за всички сортове винени лозя съгласно официалната сортова листа на Република България. Допустими за подпомагане са разходи за ръчно събиране на реколтата на зелено върху площи в добро агротехническо състояние, при условие, че не се нарушава доброто вегетативно състояния на лозето, няма никакви негативни фитосанитарни последици и отрицателни отражения върху околната среда.</w:t>
            </w:r>
          </w:p>
          <w:p w14:paraId="0E2FB88C"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57C78A28"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за подпомагане са лозови насаждения, които са създадени най-малко 4 винарски години преди кандидатстването.</w:t>
            </w:r>
          </w:p>
          <w:p w14:paraId="1D0BFC5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·За лозови насаждения, които са създадени 4 винарски години преди кандидатстването, следва да е подадена декларация за добив поне за винарската година преди кандидатстването.</w:t>
            </w:r>
          </w:p>
          <w:p w14:paraId="6FDB9CD2"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·За лозови насаждения, които са създадени преди повече от 4 винарски години, следва да са подадени декларации за добив през последните две винарски години преди кандидатстването. </w:t>
            </w:r>
          </w:p>
          <w:p w14:paraId="571C059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Не се предоставя финансово подпомагане:</w:t>
            </w:r>
          </w:p>
          <w:p w14:paraId="69107CC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когато насажденията са пълно или частично увредени вследствие на природно бедствие или на неблагоприятно климатично събитие, настъпили преди датата на събирането на реколтата на зелено;</w:t>
            </w:r>
          </w:p>
          <w:p w14:paraId="3890AEB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за операции по отстраняване на гроздовете, които нарушават доброто вегетативно състояние на лозето и водят до негативни фитосанитарни последици и отрицателни отражения върху околната среда.</w:t>
            </w:r>
          </w:p>
          <w:p w14:paraId="218BB86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Не е допустимо подпомагане за площи, за които е заявено или получено подпомагане по интервенция „Застраховане на реколтата“ за същата финансова година.</w:t>
            </w:r>
          </w:p>
          <w:p w14:paraId="082E7FB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Финансова помощ се предоставя за не повече от 30 ха от лозовите насаждения на един бенефициент.</w:t>
            </w:r>
          </w:p>
          <w:p w14:paraId="7AE76F91"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за подпомагане са кандидати, чиито проекти имат най-малко 5 точки от следните критерии за оценка и приоритет:</w:t>
            </w:r>
          </w:p>
          <w:p w14:paraId="1BAFFBD3"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1. Кандидатът не е винопроизводител (само регистриран гроздопроизводител).</w:t>
            </w:r>
          </w:p>
          <w:p w14:paraId="495C81BA"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2.1.* Размер на площите, за които се заявява финансиране по мярката са в диапазон над 3 ха и до 20 ха.</w:t>
            </w:r>
          </w:p>
          <w:p w14:paraId="7CE99F9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2.2.* Размер на площите, за които се заявява финансиране по мярката са от 1 до 3 ха</w:t>
            </w:r>
          </w:p>
          <w:p w14:paraId="299D9BE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3. Кандидатът е гроздопроизводител с най-малко двегодишна история</w:t>
            </w:r>
          </w:p>
          <w:p w14:paraId="1E730AF2"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4. Площите не се намират в райони и не са със сортове грозде за производство на вина със ЗНП</w:t>
            </w:r>
          </w:p>
          <w:p w14:paraId="3E779C76"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0DBA3DB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*При оценката на проектите е предвиден приоритет за стопанствата, които потенциално биха били най-засегнати икономически от евентуален дисбаланс. В категорията от 1 до 3 ха попадат най-уязвимите стопанства, които притежават слаба пазарна позиция, а в категорията от 3 до 20 ха попадат стопанствата, които имат висок пазарен потенциал и се влияят в голяма степен от пазарната ситуация.</w:t>
            </w:r>
          </w:p>
        </w:tc>
      </w:tr>
    </w:tbl>
    <w:p w14:paraId="22FE32DE"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2" w:name="_Toc256000913"/>
      <w:r w:rsidRPr="00305896">
        <w:rPr>
          <w:rFonts w:ascii="Times New Roman" w:eastAsia="Times New Roman" w:hAnsi="Times New Roman" w:cs="Times New Roman"/>
          <w:bCs/>
          <w:noProof/>
          <w:color w:val="000000"/>
          <w:sz w:val="24"/>
        </w:rPr>
        <w:t>6 Форма и ставка на подпомагане/суми/методи за изчисляване</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31DBF541"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CF2437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color w:val="000000"/>
                <w:sz w:val="24"/>
                <w:szCs w:val="24"/>
              </w:rPr>
              <w:t>Подпомагането е в размер на до 50 % от сумата на преките разходи за операциите по отстраняване на гроздовете и от загубата на приходи, произтичаща от прилагането на интервенцията.</w:t>
            </w:r>
          </w:p>
          <w:p w14:paraId="45131DB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09690959"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color w:val="000000"/>
                <w:sz w:val="24"/>
                <w:szCs w:val="24"/>
              </w:rPr>
              <w:t xml:space="preserve">Преките разходи за операциите по отстраняване на гроздовете са в размер на </w:t>
            </w:r>
            <w:commentRangeStart w:id="43"/>
            <w:r w:rsidRPr="00305896">
              <w:rPr>
                <w:rFonts w:ascii="Times New Roman" w:eastAsia="Times New Roman" w:hAnsi="Times New Roman" w:cs="Times New Roman"/>
                <w:noProof/>
                <w:color w:val="000000"/>
                <w:sz w:val="24"/>
                <w:szCs w:val="24"/>
              </w:rPr>
              <w:t>1 299,85 лв./ха</w:t>
            </w:r>
            <w:commentRangeEnd w:id="43"/>
            <w:r w:rsidRPr="00305896">
              <w:rPr>
                <w:rFonts w:ascii="Times New Roman" w:eastAsia="Times New Roman" w:hAnsi="Times New Roman" w:cs="Times New Roman"/>
                <w:sz w:val="16"/>
                <w:szCs w:val="16"/>
              </w:rPr>
              <w:commentReference w:id="43"/>
            </w:r>
            <w:r w:rsidRPr="00305896">
              <w:rPr>
                <w:rFonts w:ascii="Times New Roman" w:eastAsia="Times New Roman" w:hAnsi="Times New Roman" w:cs="Times New Roman"/>
                <w:noProof/>
                <w:color w:val="000000"/>
                <w:sz w:val="24"/>
                <w:szCs w:val="24"/>
              </w:rPr>
              <w:t>.</w:t>
            </w:r>
          </w:p>
          <w:p w14:paraId="1D985075"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77536A0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Преките разходи за отстраняване на зелените гроздове са изчислени на база методика</w:t>
            </w:r>
            <w:r w:rsidRPr="00305896">
              <w:rPr>
                <w:rFonts w:ascii="Times New Roman" w:eastAsia="Times New Roman" w:hAnsi="Times New Roman" w:cs="Times New Roman"/>
                <w:noProof/>
                <w:sz w:val="24"/>
                <w:szCs w:val="24"/>
                <w:lang w:val="bg-BG"/>
              </w:rPr>
              <w:t xml:space="preserve"> В случай на установени промени в пазарните тенденции и промяна в ценовите показатели на ценообразуващите компоненти, размерът на преките разходи ще бъде своевременно актуализиран и отразен в приложимото национално законодателство. </w:t>
            </w:r>
          </w:p>
          <w:tbl>
            <w:tblPr>
              <w:tblW w:w="8985" w:type="dxa"/>
              <w:tblCellSpacing w:w="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5E0" w:firstRow="1" w:lastRow="1" w:firstColumn="1" w:lastColumn="1" w:noHBand="0" w:noVBand="1"/>
            </w:tblPr>
            <w:tblGrid>
              <w:gridCol w:w="1498"/>
              <w:gridCol w:w="1498"/>
              <w:gridCol w:w="1498"/>
              <w:gridCol w:w="1497"/>
              <w:gridCol w:w="1497"/>
              <w:gridCol w:w="1497"/>
            </w:tblGrid>
            <w:tr w:rsidR="00305896" w:rsidRPr="00305896" w14:paraId="64ABFF11" w14:textId="77777777" w:rsidTr="00AC4A06">
              <w:trPr>
                <w:tblCellSpacing w:w="0" w:type="dxa"/>
              </w:trPr>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561759FF" w14:textId="77777777" w:rsidR="00305896" w:rsidRPr="00305896" w:rsidRDefault="00305896" w:rsidP="00305896">
                  <w:pPr>
                    <w:spacing w:before="240"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58E4622D"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4C9750AF"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63FF1879" w14:textId="77777777" w:rsidR="00305896" w:rsidRPr="00305896" w:rsidRDefault="00305896" w:rsidP="00305896">
                  <w:pPr>
                    <w:spacing w:before="240"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4C5ABE10"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503A3910" w14:textId="77777777" w:rsidR="00305896" w:rsidRPr="00305896" w:rsidRDefault="00305896" w:rsidP="00305896">
                  <w:pPr>
                    <w:spacing w:before="240" w:after="0" w:line="240" w:lineRule="auto"/>
                    <w:rPr>
                      <w:rFonts w:ascii="Times New Roman" w:eastAsia="Times New Roman" w:hAnsi="Times New Roman" w:cs="Times New Roman"/>
                      <w:color w:val="000000"/>
                      <w:sz w:val="24"/>
                      <w:szCs w:val="24"/>
                    </w:rPr>
                  </w:pPr>
                </w:p>
              </w:tc>
            </w:tr>
            <w:tr w:rsidR="00305896" w:rsidRPr="00305896" w14:paraId="355D176D" w14:textId="77777777" w:rsidTr="00AC4A06">
              <w:trPr>
                <w:tblCellSpacing w:w="0" w:type="dxa"/>
              </w:trPr>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35650A5D"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004B6DCD"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68C0070B"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29DB2C55"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584079FE"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vMerge w:val="restart"/>
                  <w:tcBorders>
                    <w:top w:val="inset" w:sz="6" w:space="0" w:color="808080"/>
                    <w:left w:val="inset" w:sz="6" w:space="0" w:color="808080"/>
                    <w:bottom w:val="inset" w:sz="6" w:space="0" w:color="808080"/>
                    <w:right w:val="inset" w:sz="6" w:space="0" w:color="808080"/>
                  </w:tcBorders>
                  <w:shd w:val="clear" w:color="auto" w:fill="CCCCCC"/>
                  <w:tcMar>
                    <w:top w:w="22" w:type="dxa"/>
                    <w:left w:w="22" w:type="dxa"/>
                    <w:bottom w:w="22" w:type="dxa"/>
                    <w:right w:w="22" w:type="dxa"/>
                  </w:tcMar>
                  <w:vAlign w:val="center"/>
                </w:tcPr>
                <w:p w14:paraId="3C94D932"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r>
            <w:tr w:rsidR="00305896" w:rsidRPr="00305896" w14:paraId="335B6360" w14:textId="77777777" w:rsidTr="00AC4A06">
              <w:trPr>
                <w:tblCellSpacing w:w="0" w:type="dxa"/>
              </w:trPr>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4F587648"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0FBE7F27"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1A20AA3A"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722F293E"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164E15E1"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489" w:type="dxa"/>
                  <w:vMerge/>
                  <w:tcBorders>
                    <w:top w:val="inset" w:sz="6" w:space="0" w:color="808080"/>
                    <w:left w:val="inset" w:sz="6" w:space="0" w:color="808080"/>
                    <w:bottom w:val="inset" w:sz="6" w:space="0" w:color="808080"/>
                    <w:right w:val="inset" w:sz="6" w:space="0" w:color="808080"/>
                  </w:tcBorders>
                  <w:shd w:val="clear" w:color="auto" w:fill="auto"/>
                  <w:vAlign w:val="center"/>
                </w:tcPr>
                <w:p w14:paraId="4CAA1102"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r>
            <w:tr w:rsidR="00305896" w:rsidRPr="00305896" w14:paraId="1EA34E14" w14:textId="77777777" w:rsidTr="00AC4A06">
              <w:trPr>
                <w:tblCellSpacing w:w="0" w:type="dxa"/>
              </w:trPr>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5400380F"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27737DA7"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14A84038"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15B461F0"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14:paraId="441DF381"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489" w:type="dxa"/>
                  <w:vMerge/>
                  <w:tcBorders>
                    <w:top w:val="inset" w:sz="6" w:space="0" w:color="808080"/>
                    <w:left w:val="inset" w:sz="6" w:space="0" w:color="808080"/>
                    <w:bottom w:val="inset" w:sz="6" w:space="0" w:color="808080"/>
                    <w:right w:val="inset" w:sz="6" w:space="0" w:color="808080"/>
                  </w:tcBorders>
                  <w:shd w:val="clear" w:color="auto" w:fill="auto"/>
                  <w:vAlign w:val="center"/>
                </w:tcPr>
                <w:p w14:paraId="4C1361FF"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r>
            <w:tr w:rsidR="00305896" w:rsidRPr="00305896" w14:paraId="691C401F" w14:textId="77777777" w:rsidTr="00AC4A06">
              <w:trPr>
                <w:tblCellSpacing w:w="0" w:type="dxa"/>
              </w:trPr>
              <w:tc>
                <w:tcPr>
                  <w:tcW w:w="1545" w:type="dxa"/>
                  <w:gridSpan w:val="4"/>
                  <w:tcBorders>
                    <w:top w:val="inset" w:sz="6" w:space="0" w:color="808080"/>
                    <w:left w:val="inset" w:sz="6" w:space="0" w:color="808080"/>
                    <w:bottom w:val="inset" w:sz="6" w:space="0" w:color="808080"/>
                    <w:right w:val="inset" w:sz="6" w:space="0" w:color="808080"/>
                  </w:tcBorders>
                  <w:shd w:val="clear" w:color="auto" w:fill="CCCCCC"/>
                  <w:tcMar>
                    <w:top w:w="22" w:type="dxa"/>
                    <w:left w:w="22" w:type="dxa"/>
                    <w:bottom w:w="22" w:type="dxa"/>
                    <w:right w:w="22" w:type="dxa"/>
                  </w:tcMar>
                  <w:vAlign w:val="center"/>
                </w:tcPr>
                <w:p w14:paraId="79F711F4"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545" w:type="dxa"/>
                  <w:tcBorders>
                    <w:top w:val="inset" w:sz="6" w:space="0" w:color="808080"/>
                    <w:left w:val="inset" w:sz="6" w:space="0" w:color="808080"/>
                    <w:bottom w:val="inset" w:sz="6" w:space="0" w:color="808080"/>
                    <w:right w:val="inset" w:sz="6" w:space="0" w:color="808080"/>
                  </w:tcBorders>
                  <w:shd w:val="clear" w:color="auto" w:fill="CCCCCC"/>
                  <w:tcMar>
                    <w:top w:w="22" w:type="dxa"/>
                    <w:left w:w="22" w:type="dxa"/>
                    <w:bottom w:w="22" w:type="dxa"/>
                    <w:right w:w="22" w:type="dxa"/>
                  </w:tcMar>
                  <w:vAlign w:val="center"/>
                </w:tcPr>
                <w:p w14:paraId="1678C2CB"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c>
                <w:tcPr>
                  <w:tcW w:w="1489" w:type="dxa"/>
                  <w:vMerge/>
                  <w:tcBorders>
                    <w:top w:val="inset" w:sz="6" w:space="0" w:color="808080"/>
                    <w:left w:val="inset" w:sz="6" w:space="0" w:color="808080"/>
                    <w:bottom w:val="inset" w:sz="6" w:space="0" w:color="808080"/>
                    <w:right w:val="inset" w:sz="6" w:space="0" w:color="808080"/>
                  </w:tcBorders>
                  <w:shd w:val="clear" w:color="auto" w:fill="auto"/>
                  <w:vAlign w:val="center"/>
                </w:tcPr>
                <w:p w14:paraId="31D590AE" w14:textId="77777777" w:rsidR="00305896" w:rsidRPr="00305896" w:rsidRDefault="00305896" w:rsidP="00305896">
                  <w:pPr>
                    <w:spacing w:after="0" w:line="240" w:lineRule="auto"/>
                    <w:rPr>
                      <w:rFonts w:ascii="Times New Roman" w:eastAsia="Times New Roman" w:hAnsi="Times New Roman" w:cs="Times New Roman"/>
                      <w:color w:val="000000"/>
                      <w:sz w:val="24"/>
                      <w:szCs w:val="24"/>
                    </w:rPr>
                  </w:pPr>
                </w:p>
              </w:tc>
            </w:tr>
          </w:tbl>
          <w:p w14:paraId="7BD4C817" w14:textId="77777777" w:rsidR="00305896" w:rsidRPr="00305896" w:rsidRDefault="00305896" w:rsidP="00305896">
            <w:pPr>
              <w:spacing w:before="40" w:after="40" w:line="240" w:lineRule="auto"/>
              <w:jc w:val="both"/>
              <w:rPr>
                <w:rFonts w:ascii="Times New Roman" w:eastAsia="Times New Roman" w:hAnsi="Times New Roman" w:cs="Times New Roman"/>
                <w:noProof/>
                <w:sz w:val="24"/>
                <w:szCs w:val="24"/>
              </w:rPr>
            </w:pPr>
          </w:p>
          <w:p w14:paraId="2D0D0A99" w14:textId="77777777" w:rsidR="00305896" w:rsidRPr="00305896" w:rsidRDefault="00305896" w:rsidP="00305896">
            <w:pPr>
              <w:spacing w:before="40" w:after="40" w:line="240" w:lineRule="auto"/>
              <w:jc w:val="both"/>
              <w:rPr>
                <w:rFonts w:ascii="Times New Roman" w:eastAsia="Times New Roman" w:hAnsi="Times New Roman" w:cs="Times New Roman"/>
                <w:noProof/>
                <w:sz w:val="24"/>
                <w:szCs w:val="24"/>
              </w:rPr>
            </w:pPr>
          </w:p>
          <w:p w14:paraId="685C6D51" w14:textId="77777777" w:rsidR="00305896" w:rsidRPr="00305896" w:rsidRDefault="00305896" w:rsidP="00305896">
            <w:pPr>
              <w:spacing w:before="40" w:after="40" w:line="240" w:lineRule="auto"/>
              <w:jc w:val="both"/>
              <w:rPr>
                <w:rFonts w:ascii="Times New Roman" w:eastAsia="Times New Roman" w:hAnsi="Times New Roman" w:cs="Times New Roman"/>
                <w:noProof/>
                <w:sz w:val="24"/>
                <w:szCs w:val="24"/>
              </w:rPr>
            </w:pPr>
          </w:p>
          <w:p w14:paraId="3CDA9F2F"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2A1990FD"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color w:val="000000"/>
                <w:sz w:val="24"/>
                <w:szCs w:val="24"/>
              </w:rPr>
              <w:t xml:space="preserve">Загубата на приходи, произтичаща от прилагането на мярката, се изчислява на база среден добив на хектар от заявените площи за период от две години преди прилагането на мярката, но не повече от 6300 кг/ха, умножен по цената за килограм грозде, определена със заповед на министъра на земеделието. </w:t>
            </w:r>
          </w:p>
        </w:tc>
      </w:tr>
    </w:tbl>
    <w:p w14:paraId="5E5C930E"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4" w:name="_Toc256000914"/>
      <w:r w:rsidRPr="00305896">
        <w:rPr>
          <w:rFonts w:ascii="Times New Roman" w:eastAsia="Times New Roman" w:hAnsi="Times New Roman" w:cs="Times New Roman"/>
          <w:bCs/>
          <w:noProof/>
          <w:color w:val="000000"/>
          <w:sz w:val="24"/>
        </w:rPr>
        <w:lastRenderedPageBreak/>
        <w:t>7 Допълнителна информация за вида на интервенцията</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4C4A8CFA"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0827520"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Интервенцията „Събиране на реколтата на зелено“ цели предоставяне на подпомагане на сектора в период на криза, така че конкурентоспособността на гроздопроизводителите да не бъде повлияна в голяма степен от настъпилия дисбаланс между търсенето и предлагането.</w:t>
            </w:r>
          </w:p>
          <w:p w14:paraId="47D41BD3"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2F3C4745"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r w:rsidRPr="00305896">
              <w:rPr>
                <w:rFonts w:ascii="Times New Roman" w:eastAsia="Times New Roman" w:hAnsi="Times New Roman" w:cs="Times New Roman"/>
                <w:noProof/>
                <w:color w:val="000000"/>
                <w:sz w:val="24"/>
                <w:szCs w:val="24"/>
              </w:rPr>
              <w:t>По интервенцията се подпомага пълното отстраняване на гроздовете, докато все още не са узрели, като по този начин добивът от съответната заявена площ се намалява до нула. Прилагането на мярката се осъществява в случай че до 25 април на всяка година се очаква ситуация на пазара, обосноваваща събиране на реколтата на зелено за възстановяване на баланса на пазара и за предотвратяване на криза с дълготраен и дестабилизиращ ефект.</w:t>
            </w:r>
          </w:p>
          <w:p w14:paraId="3686DED6" w14:textId="77777777" w:rsidR="00305896" w:rsidRPr="00305896" w:rsidRDefault="00305896" w:rsidP="00305896">
            <w:pPr>
              <w:spacing w:before="40" w:after="40" w:line="240" w:lineRule="auto"/>
              <w:jc w:val="both"/>
              <w:rPr>
                <w:rFonts w:ascii="Times New Roman" w:eastAsia="Times New Roman" w:hAnsi="Times New Roman" w:cs="Times New Roman"/>
                <w:sz w:val="24"/>
                <w:szCs w:val="24"/>
              </w:rPr>
            </w:pPr>
          </w:p>
          <w:p w14:paraId="6F1F7721" w14:textId="77777777" w:rsidR="00305896" w:rsidRPr="00305896" w:rsidRDefault="00305896" w:rsidP="00305896">
            <w:pPr>
              <w:spacing w:before="40" w:after="40" w:line="240" w:lineRule="auto"/>
              <w:rPr>
                <w:rFonts w:ascii="Times New Roman" w:eastAsia="Times New Roman" w:hAnsi="Times New Roman" w:cs="Times New Roman"/>
                <w:noProof/>
                <w:color w:val="000000"/>
                <w:sz w:val="24"/>
                <w:szCs w:val="24"/>
              </w:rPr>
            </w:pPr>
            <w:r w:rsidRPr="00305896">
              <w:rPr>
                <w:rFonts w:ascii="Times New Roman" w:eastAsia="Times New Roman" w:hAnsi="Times New Roman" w:cs="Times New Roman"/>
                <w:noProof/>
                <w:color w:val="000000"/>
                <w:sz w:val="24"/>
                <w:szCs w:val="24"/>
              </w:rPr>
              <w:t xml:space="preserve">Заявленията за подпомагане се подават най-късно до 10 юни, а отстраняването на зелените гроздове се извършва най-късно до 20 юли на съответната година. </w:t>
            </w:r>
          </w:p>
          <w:p w14:paraId="252A2074" w14:textId="77777777" w:rsidR="00305896" w:rsidRPr="00305896" w:rsidRDefault="00305896" w:rsidP="00305896">
            <w:pPr>
              <w:spacing w:before="40" w:after="40" w:line="240" w:lineRule="auto"/>
              <w:rPr>
                <w:rFonts w:ascii="Times New Roman" w:eastAsia="Times New Roman" w:hAnsi="Times New Roman" w:cs="Times New Roman"/>
                <w:noProof/>
                <w:color w:val="000000"/>
                <w:sz w:val="24"/>
                <w:szCs w:val="24"/>
                <w:lang w:val="bg-BG"/>
              </w:rPr>
            </w:pPr>
            <w:commentRangeStart w:id="45"/>
            <w:r w:rsidRPr="00305896">
              <w:rPr>
                <w:rFonts w:ascii="Times New Roman" w:eastAsia="Times New Roman" w:hAnsi="Times New Roman" w:cs="Times New Roman"/>
                <w:noProof/>
                <w:color w:val="000000"/>
                <w:sz w:val="24"/>
                <w:szCs w:val="24"/>
                <w:lang w:val="bg-BG"/>
              </w:rPr>
              <w:t xml:space="preserve">В случай че прилагането на мярката бъде въведено от ЕК при извънредни пазарни условия (кризи, които обхващат повече държави членки) с регламент, интервенцията ще се прилага съобразно определените извънредни правила. </w:t>
            </w:r>
          </w:p>
          <w:p w14:paraId="5C2BD888" w14:textId="77777777" w:rsidR="00305896" w:rsidRPr="00305896" w:rsidRDefault="00305896" w:rsidP="00305896">
            <w:pPr>
              <w:spacing w:before="40" w:after="40" w:line="240" w:lineRule="auto"/>
              <w:rPr>
                <w:rFonts w:ascii="Times New Roman" w:eastAsia="Times New Roman" w:hAnsi="Times New Roman" w:cs="Times New Roman"/>
                <w:noProof/>
                <w:color w:val="000000"/>
                <w:sz w:val="24"/>
                <w:szCs w:val="24"/>
                <w:lang w:val="bg-BG"/>
              </w:rPr>
            </w:pPr>
          </w:p>
          <w:p w14:paraId="191EC3CF" w14:textId="77777777" w:rsidR="00305896" w:rsidRPr="00305896" w:rsidRDefault="00305896" w:rsidP="00305896">
            <w:pPr>
              <w:spacing w:before="40" w:after="40" w:line="240" w:lineRule="auto"/>
              <w:rPr>
                <w:rFonts w:ascii="Times New Roman" w:eastAsia="Times New Roman" w:hAnsi="Times New Roman" w:cs="Times New Roman"/>
                <w:sz w:val="24"/>
                <w:szCs w:val="24"/>
                <w:lang w:val="bg-BG"/>
              </w:rPr>
            </w:pPr>
            <w:r w:rsidRPr="00305896">
              <w:rPr>
                <w:rFonts w:ascii="Times New Roman" w:eastAsia="Times New Roman" w:hAnsi="Times New Roman" w:cs="Times New Roman"/>
                <w:noProof/>
                <w:color w:val="000000"/>
                <w:sz w:val="24"/>
                <w:szCs w:val="24"/>
                <w:lang w:val="bg-BG"/>
              </w:rPr>
              <w:t xml:space="preserve">Планираните годишни индикатори за продукт могат да бъдат изпълнени единствено в случаите на установен пазарен дисбаланс или извънредни събития, които налагат прилагането на интервенцията. Подпомагането е кризисно и приеми по интервенцията за периода 2024-2027 г. не са планирани предварително. </w:t>
            </w:r>
            <w:commentRangeEnd w:id="45"/>
            <w:r w:rsidRPr="00305896">
              <w:rPr>
                <w:rFonts w:ascii="Times New Roman" w:eastAsia="Times New Roman" w:hAnsi="Times New Roman" w:cs="Times New Roman"/>
                <w:sz w:val="16"/>
                <w:szCs w:val="16"/>
              </w:rPr>
              <w:commentReference w:id="45"/>
            </w:r>
          </w:p>
        </w:tc>
      </w:tr>
    </w:tbl>
    <w:p w14:paraId="630F362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p>
    <w:p w14:paraId="599E30A4"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6" w:name="_Toc256000915"/>
      <w:r w:rsidRPr="00305896">
        <w:rPr>
          <w:rFonts w:ascii="Times New Roman" w:eastAsia="Times New Roman" w:hAnsi="Times New Roman" w:cs="Times New Roman"/>
          <w:bCs/>
          <w:noProof/>
          <w:color w:val="000000"/>
          <w:sz w:val="24"/>
        </w:rPr>
        <w:t>8 Съответствие с правилата на СТО</w:t>
      </w:r>
      <w:bookmarkEnd w:id="46"/>
    </w:p>
    <w:p w14:paraId="24BCEAAE"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Кехлибарена кутия</w:t>
      </w:r>
    </w:p>
    <w:p w14:paraId="7E83ECA6"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65CD9ABA"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61A9B8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Неприложимо.</w:t>
            </w:r>
          </w:p>
        </w:tc>
      </w:tr>
    </w:tbl>
    <w:p w14:paraId="1BB5C81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pgSz w:w="11906" w:h="16838"/>
          <w:pgMar w:top="720" w:right="720" w:bottom="864" w:left="936" w:header="288" w:footer="72" w:gutter="0"/>
          <w:cols w:space="720"/>
          <w:noEndnote/>
          <w:docGrid w:linePitch="360"/>
        </w:sectPr>
      </w:pPr>
    </w:p>
    <w:p w14:paraId="27CA9B49"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7" w:name="_Toc256000916"/>
      <w:r w:rsidRPr="00305896">
        <w:rPr>
          <w:rFonts w:ascii="Times New Roman" w:eastAsia="Times New Roman" w:hAnsi="Times New Roman" w:cs="Times New Roman"/>
          <w:bCs/>
          <w:noProof/>
          <w:color w:val="000000"/>
          <w:sz w:val="24"/>
        </w:rPr>
        <w:lastRenderedPageBreak/>
        <w:t>9 Планирани единични суми — определение</w:t>
      </w:r>
      <w:bookmarkEnd w:id="47"/>
    </w:p>
    <w:p w14:paraId="22B41371"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4126"/>
        <w:gridCol w:w="1160"/>
        <w:gridCol w:w="3287"/>
      </w:tblGrid>
      <w:tr w:rsidR="00305896" w:rsidRPr="00305896" w14:paraId="5E3D2D59"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15A9A4F"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BDEB4BF"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Вид на планираната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9C8DA87"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Регион(и)</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9745066"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Показател(и) за резултатите</w:t>
            </w:r>
          </w:p>
        </w:tc>
      </w:tr>
      <w:tr w:rsidR="00305896" w:rsidRPr="00305896" w14:paraId="4AC151D2"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01966E"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I.Д.7 - 001 - Единична сума за събиране на реколта на зелено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3F4F7C5"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Среден</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D1F325"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699D3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R.5</w:t>
            </w:r>
          </w:p>
        </w:tc>
      </w:tr>
    </w:tbl>
    <w:p w14:paraId="756CD561"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p w14:paraId="6B42E03F"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I.Д.7 - 001 - Единична сума за събиране на реколта на зелено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2"/>
      </w:tblGrid>
      <w:tr w:rsidR="00305896" w:rsidRPr="00305896" w14:paraId="7E5DAB69"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FA1D462"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Предвиденият годишен бюджет е планиран за прилагане на интервенцията върху брой хектари при възникване на криза на пазара в сектора.</w:t>
            </w:r>
          </w:p>
        </w:tc>
      </w:tr>
    </w:tbl>
    <w:p w14:paraId="6A85C611"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48" w:name="_Toc256000917"/>
      <w:r w:rsidRPr="00305896">
        <w:rPr>
          <w:rFonts w:ascii="Times New Roman" w:eastAsia="Times New Roman" w:hAnsi="Times New Roman" w:cs="Times New Roman"/>
          <w:bCs/>
          <w:noProof/>
          <w:color w:val="000000"/>
          <w:sz w:val="24"/>
        </w:rPr>
        <w:t>10 Планирани единични суми — финансова таблица с краен продукт</w:t>
      </w:r>
      <w:bookmarkEnd w:id="48"/>
    </w:p>
    <w:p w14:paraId="290C5BCF"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776"/>
        <w:gridCol w:w="440"/>
        <w:gridCol w:w="940"/>
        <w:gridCol w:w="940"/>
        <w:gridCol w:w="940"/>
        <w:gridCol w:w="940"/>
        <w:gridCol w:w="2169"/>
      </w:tblGrid>
      <w:tr w:rsidR="00305896" w:rsidRPr="00305896" w14:paraId="0DC335F7"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A2AE1AC"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A207CA5"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Финансова година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B5A94C5"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2023</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D0A0057"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3BBDAFA"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8CC8CB4"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A3E8DD0"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CD335C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Общо за периода 2023—2027 г.</w:t>
            </w:r>
          </w:p>
        </w:tc>
      </w:tr>
      <w:tr w:rsidR="00305896" w:rsidRPr="00305896" w14:paraId="4C45215C" w14:textId="77777777" w:rsidTr="00AC4A06">
        <w:trPr>
          <w:trHeight w:val="16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4FA055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I.Д.7 - 001 - </w:t>
            </w:r>
          </w:p>
          <w:p w14:paraId="56AAE44B"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Единична сума за събиране на реколта на зелено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504F25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Планирана единична сума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9D2501E"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4587E9D"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511,30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1FE4693"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511,30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2E61A7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511,30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932A3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511,30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8C86E88"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69AD140E"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31DAAFB"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4350984"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(единица: Хектари)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1BAFED8"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DCF81E7"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B7682A"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23E6CE"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35A349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A16BB0"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300F43E5"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FE7441D"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2CDD0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Годишно ориентировъчно разпределение на финансови средства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22772B7"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E6899EB"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255 649,86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DE59221"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255 649,86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23D9F3"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255 649,86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96D1093"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255 649,86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821B451"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1 022 599,44</w:t>
            </w:r>
          </w:p>
        </w:tc>
      </w:tr>
    </w:tbl>
    <w:p w14:paraId="54AC7212"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pgSz w:w="16838" w:h="11906" w:orient="landscape"/>
          <w:pgMar w:top="720" w:right="720" w:bottom="864" w:left="936" w:header="288" w:footer="72" w:gutter="0"/>
          <w:cols w:space="720"/>
          <w:noEndnote/>
          <w:docGrid w:linePitch="360"/>
        </w:sectPr>
      </w:pPr>
    </w:p>
    <w:p w14:paraId="76A0FA1F" w14:textId="77777777" w:rsidR="00305896" w:rsidRPr="00305896" w:rsidRDefault="00305896" w:rsidP="00305896">
      <w:pPr>
        <w:keepNext/>
        <w:spacing w:before="240" w:after="60" w:line="240" w:lineRule="auto"/>
        <w:outlineLvl w:val="3"/>
        <w:rPr>
          <w:rFonts w:ascii="Times New Roman" w:eastAsia="Times New Roman" w:hAnsi="Times New Roman" w:cs="Times New Roman"/>
          <w:b/>
          <w:bCs/>
          <w:sz w:val="28"/>
          <w:szCs w:val="28"/>
        </w:rPr>
      </w:pPr>
      <w:r w:rsidRPr="00305896">
        <w:rPr>
          <w:rFonts w:ascii="Times New Roman" w:eastAsia="Times New Roman" w:hAnsi="Times New Roman" w:cs="Times New Roman"/>
          <w:sz w:val="16"/>
          <w:szCs w:val="16"/>
        </w:rPr>
        <w:lastRenderedPageBreak/>
        <w:commentReference w:id="49"/>
      </w:r>
      <w:bookmarkStart w:id="50" w:name="_Toc256000966"/>
      <w:r w:rsidRPr="00305896">
        <w:rPr>
          <w:rFonts w:ascii="Times New Roman" w:eastAsia="Times New Roman" w:hAnsi="Times New Roman" w:cs="Times New Roman"/>
          <w:b/>
          <w:bCs/>
          <w:noProof/>
          <w:sz w:val="28"/>
          <w:szCs w:val="28"/>
        </w:rPr>
        <w:t>INVWINESUST(58(1)(m)) -  - инвестиции в материални и нематериални активи, насочени към повишаване на устойчивостта на винопроизводството</w:t>
      </w:r>
      <w:bookmarkEnd w:id="50"/>
    </w:p>
    <w:p w14:paraId="18A87272" w14:textId="77777777" w:rsidR="00305896" w:rsidRPr="00305896" w:rsidRDefault="00305896" w:rsidP="00305896">
      <w:pPr>
        <w:spacing w:before="240" w:after="60" w:line="240" w:lineRule="auto"/>
        <w:outlineLvl w:val="4"/>
        <w:rPr>
          <w:rFonts w:ascii="Times New Roman" w:eastAsia="Times New Roman" w:hAnsi="Times New Roman" w:cs="Times New Roman"/>
          <w:b/>
          <w:bCs/>
          <w:i/>
          <w:iCs/>
          <w:sz w:val="26"/>
          <w:szCs w:val="26"/>
        </w:rPr>
      </w:pPr>
      <w:bookmarkStart w:id="51" w:name="_Toc256000967"/>
      <w:r w:rsidRPr="00305896">
        <w:rPr>
          <w:rFonts w:ascii="Times New Roman" w:eastAsia="Times New Roman" w:hAnsi="Times New Roman" w:cs="Times New Roman"/>
          <w:b/>
          <w:bCs/>
          <w:i/>
          <w:iCs/>
          <w:noProof/>
          <w:sz w:val="26"/>
          <w:szCs w:val="26"/>
        </w:rPr>
        <w:t>I.Д.5 - Инвестиции в екологични съоръжения</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1CE88B57"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13B4A92"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A87DA2"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I.Д.5</w:t>
            </w:r>
          </w:p>
        </w:tc>
      </w:tr>
      <w:tr w:rsidR="00305896" w:rsidRPr="00305896" w14:paraId="23BC1885"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365A21"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02C6F70"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Инвестиции в екологични съоръжения</w:t>
            </w:r>
          </w:p>
        </w:tc>
      </w:tr>
      <w:tr w:rsidR="00305896" w:rsidRPr="00305896" w14:paraId="1725CDEF"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2057153"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5D929D0"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INVWINESUST(58(1)(m)) - инвестиции в материални и нематериални активи, насочени към повишаване на устойчивостта на винопроизводството</w:t>
            </w:r>
          </w:p>
        </w:tc>
      </w:tr>
      <w:tr w:rsidR="00305896" w:rsidRPr="00305896" w14:paraId="491A36FE"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5A0B3D"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96DEC97"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Брой на подпомогнатите дейности или единици във винарския сектор</w:t>
            </w:r>
          </w:p>
        </w:tc>
      </w:tr>
    </w:tbl>
    <w:p w14:paraId="0DBC9BD2" w14:textId="77777777" w:rsidR="00305896" w:rsidRPr="00305896" w:rsidRDefault="00305896" w:rsidP="00305896">
      <w:pPr>
        <w:spacing w:before="240" w:after="60" w:line="240" w:lineRule="auto"/>
        <w:outlineLvl w:val="5"/>
        <w:rPr>
          <w:rFonts w:ascii="Times New Roman" w:eastAsia="Times New Roman" w:hAnsi="Times New Roman" w:cs="Times New Roman"/>
          <w:bCs/>
          <w:color w:val="000000"/>
          <w:sz w:val="24"/>
        </w:rPr>
      </w:pPr>
      <w:bookmarkStart w:id="52" w:name="_Toc256000968"/>
      <w:r w:rsidRPr="00305896">
        <w:rPr>
          <w:rFonts w:ascii="Times New Roman" w:eastAsia="Times New Roman" w:hAnsi="Times New Roman" w:cs="Times New Roman"/>
          <w:bCs/>
          <w:noProof/>
          <w:color w:val="000000"/>
          <w:sz w:val="24"/>
        </w:rPr>
        <w:t>1 Териториално приложение и ако е уместно, регионално измерение</w:t>
      </w:r>
      <w:bookmarkEnd w:id="52"/>
    </w:p>
    <w:p w14:paraId="17B29032"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r w:rsidRPr="00305896">
        <w:rPr>
          <w:rFonts w:ascii="Times New Roman" w:eastAsia="Times New Roman" w:hAnsi="Times New Roman" w:cs="Times New Roman"/>
          <w:noProof/>
          <w:color w:val="000000"/>
          <w:sz w:val="24"/>
          <w:szCs w:val="24"/>
        </w:rPr>
        <w:t xml:space="preserve">Териториално приложение: </w:t>
      </w:r>
      <w:r w:rsidRPr="00305896">
        <w:rPr>
          <w:rFonts w:ascii="Times New Roman" w:eastAsia="Times New Roman" w:hAnsi="Times New Roman" w:cs="Times New Roman"/>
          <w:b/>
          <w:noProof/>
          <w:color w:val="000000"/>
          <w:sz w:val="24"/>
          <w:szCs w:val="24"/>
        </w:rPr>
        <w:t>Национално равнище</w:t>
      </w:r>
    </w:p>
    <w:p w14:paraId="38529DE3" w14:textId="77777777" w:rsidR="00305896" w:rsidRPr="00305896" w:rsidRDefault="00305896" w:rsidP="00305896">
      <w:pPr>
        <w:spacing w:after="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305896" w:rsidRPr="00305896" w14:paraId="4AA0003F" w14:textId="77777777" w:rsidTr="00AC4A06">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47FF17E" w14:textId="77777777" w:rsidR="00305896" w:rsidRPr="00305896" w:rsidRDefault="00305896" w:rsidP="00305896">
            <w:pPr>
              <w:spacing w:after="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4B605B6B"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Описание</w:t>
            </w:r>
          </w:p>
        </w:tc>
      </w:tr>
      <w:tr w:rsidR="00305896" w:rsidRPr="00305896" w14:paraId="00F9EB92"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7364BB2"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902F18F" w14:textId="77777777" w:rsidR="00305896" w:rsidRPr="00305896" w:rsidRDefault="00305896" w:rsidP="00305896">
            <w:pPr>
              <w:spacing w:after="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България </w:t>
            </w:r>
          </w:p>
        </w:tc>
      </w:tr>
    </w:tbl>
    <w:p w14:paraId="0ECEF3D1"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3CAFE694"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46C601C"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color w:val="333333"/>
                <w:sz w:val="24"/>
                <w:szCs w:val="24"/>
                <w:shd w:val="clear" w:color="auto" w:fill="FFFFFF"/>
              </w:rPr>
              <w:t>Дейностите по интервенцията се осъществят на територията на Република България.</w:t>
            </w:r>
          </w:p>
        </w:tc>
      </w:tr>
    </w:tbl>
    <w:p w14:paraId="432D9A23"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53" w:name="_Toc256000969"/>
      <w:r w:rsidRPr="00305896">
        <w:rPr>
          <w:rFonts w:ascii="Times New Roman" w:eastAsia="Times New Roman" w:hAnsi="Times New Roman" w:cs="Times New Roman"/>
          <w:bCs/>
          <w:noProof/>
          <w:color w:val="000000"/>
          <w:sz w:val="24"/>
        </w:rPr>
        <w:t>2 Свързани специфични цели, междусекторна цел и уместни секторни цели</w:t>
      </w:r>
      <w:bookmarkEnd w:id="53"/>
    </w:p>
    <w:p w14:paraId="477F151E"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2618FEF4"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15A0905"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 xml:space="preserve">СЕКТОРНА ЦЕЛ ПО ОСП Код + Описание </w:t>
            </w:r>
          </w:p>
        </w:tc>
      </w:tr>
      <w:tr w:rsidR="00305896" w:rsidRPr="00305896" w14:paraId="2BA76D66"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7F98D1E"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PERFWINE(57(d)) повишаване на ефективността на лозаро-винарските предприятия в Съюза и тяхното приспособяване към търсенето на пазара, както и повишаване на дългосрочната им конкурентоспособност при производството и предлагането на пазара на лозаро-винарските продукти, включително икономия на енергия, глобална енергийна ефективност и устойчивост на процесите</w:t>
            </w:r>
          </w:p>
        </w:tc>
      </w:tr>
    </w:tbl>
    <w:p w14:paraId="511CB00E"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549AE64C"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6F2D4F08"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581C9F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СПЕЦИФИЧНАТА ЦЕЛ НА ОСП + описание</w:t>
            </w:r>
            <w:r w:rsidRPr="00305896">
              <w:rPr>
                <w:rFonts w:ascii="Times New Roman" w:eastAsia="Times New Roman" w:hAnsi="Times New Roman" w:cs="Times New Roman"/>
                <w:noProof/>
                <w:color w:val="000000"/>
                <w:sz w:val="20"/>
                <w:szCs w:val="24"/>
              </w:rPr>
              <w:t xml:space="preserve"> Препоръчителните специфични цели на ОСП за този вид интервенция са обозначени с получер шрифт</w:t>
            </w:r>
          </w:p>
        </w:tc>
      </w:tr>
      <w:tr w:rsidR="00305896" w:rsidRPr="00305896" w14:paraId="3A7AC8DE"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3DEB5B"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SO2 Подобряване на ориентацията на пазара и увеличаване на конкурентоспособността на стопанствата в краткосрочен и дългосрочен план, включително по-голям фокус върху научноизследователската дейност, технологиите и цифровизацията</w:t>
            </w:r>
          </w:p>
        </w:tc>
      </w:tr>
      <w:tr w:rsidR="00305896" w:rsidRPr="00305896" w14:paraId="1960F23C" w14:textId="77777777" w:rsidTr="00AC4A06">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378B914"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bl>
    <w:p w14:paraId="3739A397"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p w14:paraId="3945AFBF"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54" w:name="_Toc256000970"/>
      <w:r w:rsidRPr="00305896">
        <w:rPr>
          <w:rFonts w:ascii="Times New Roman" w:eastAsia="Times New Roman" w:hAnsi="Times New Roman" w:cs="Times New Roman"/>
          <w:bCs/>
          <w:noProof/>
          <w:color w:val="000000"/>
          <w:sz w:val="24"/>
        </w:rPr>
        <w:t>3 Потребности, обхванати от интервенцията</w:t>
      </w:r>
      <w:bookmarkEnd w:id="54"/>
    </w:p>
    <w:p w14:paraId="41740EB3"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305896" w:rsidRPr="00305896" w14:paraId="0D607E9E"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C64BA7A"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F529ECE"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FA31F6C"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FF9633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Разгледана в стратегически план по ОСП</w:t>
            </w:r>
          </w:p>
        </w:tc>
      </w:tr>
      <w:tr w:rsidR="00305896" w:rsidRPr="00305896" w14:paraId="22E5D5E8"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E61F0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П.2.8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405EA1"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Повишаване на конкурентоспособността на производителите и преработвателите в лозаро-винарския сект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7B043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висок приоритет</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65E18A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Да</w:t>
            </w:r>
          </w:p>
        </w:tc>
      </w:tr>
      <w:tr w:rsidR="00305896" w:rsidRPr="00305896" w14:paraId="3173B51E"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64BE112"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П.4.3</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8066DCC"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П.4.3.Производство на енергия от възобновяеми източници от селското стопанство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AEE10E"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Среден</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4FCCDE5"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Да</w:t>
            </w:r>
          </w:p>
        </w:tc>
      </w:tr>
    </w:tbl>
    <w:p w14:paraId="3EF7FB18"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55" w:name="_Toc256000971"/>
      <w:r w:rsidRPr="00305896">
        <w:rPr>
          <w:rFonts w:ascii="Times New Roman" w:eastAsia="Times New Roman" w:hAnsi="Times New Roman" w:cs="Times New Roman"/>
          <w:bCs/>
          <w:noProof/>
          <w:color w:val="000000"/>
          <w:sz w:val="24"/>
        </w:rPr>
        <w:t>4 Показател(и) за резултатите</w:t>
      </w:r>
      <w:bookmarkEnd w:id="55"/>
    </w:p>
    <w:p w14:paraId="4A688E3A"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05896" w:rsidRPr="00305896" w14:paraId="32FC415C"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8251DFD"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Код на ПОКАЗАТЕЛИТЕ ЗА РЕЗУЛТАТИТЕ + описание</w:t>
            </w:r>
            <w:r w:rsidRPr="00305896">
              <w:rPr>
                <w:rFonts w:ascii="Times New Roman" w:eastAsia="Times New Roman" w:hAnsi="Times New Roman" w:cs="Times New Roman"/>
                <w:noProof/>
                <w:color w:val="000000"/>
                <w:sz w:val="20"/>
                <w:szCs w:val="24"/>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305896" w:rsidRPr="00305896" w14:paraId="2C07B03F" w14:textId="77777777" w:rsidTr="00AC4A06">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644715"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R.27 Брой на операциите, които допринасят за екологичната устойчивост и за постигането на целите за смекчаване на изменението на климата и адаптиране към него в селските райони</w:t>
            </w:r>
          </w:p>
        </w:tc>
      </w:tr>
    </w:tbl>
    <w:p w14:paraId="3E011C88"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56" w:name="_Toc256000972"/>
      <w:r w:rsidRPr="00305896">
        <w:rPr>
          <w:rFonts w:ascii="Times New Roman" w:eastAsia="Times New Roman" w:hAnsi="Times New Roman" w:cs="Times New Roman"/>
          <w:bCs/>
          <w:noProof/>
          <w:color w:val="000000"/>
          <w:sz w:val="24"/>
        </w:rPr>
        <w:t>5 Конкретен план, изисквания и условия за допустимост на интервенцията</w:t>
      </w:r>
      <w:bookmarkEnd w:id="56"/>
    </w:p>
    <w:p w14:paraId="4BB0575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2AE09DE8"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71448FA" w14:textId="77777777" w:rsidR="00305896" w:rsidRPr="00305896" w:rsidRDefault="00305896" w:rsidP="00305896">
            <w:pPr>
              <w:spacing w:before="40" w:after="40" w:line="240" w:lineRule="auto"/>
              <w:rPr>
                <w:rFonts w:ascii="Times New Roman" w:eastAsia="Times New Roman" w:hAnsi="Times New Roman" w:cs="Times New Roman"/>
                <w:noProof/>
                <w:sz w:val="24"/>
                <w:szCs w:val="24"/>
                <w:lang w:val="bg-BG"/>
              </w:rPr>
            </w:pPr>
            <w:r w:rsidRPr="00305896">
              <w:rPr>
                <w:rFonts w:ascii="Times New Roman" w:eastAsia="Times New Roman" w:hAnsi="Times New Roman" w:cs="Times New Roman"/>
                <w:noProof/>
                <w:sz w:val="24"/>
                <w:szCs w:val="24"/>
              </w:rPr>
              <w:lastRenderedPageBreak/>
              <w:t xml:space="preserve">Допустими </w:t>
            </w:r>
            <w:r w:rsidRPr="00305896">
              <w:rPr>
                <w:rFonts w:ascii="Times New Roman" w:eastAsia="Times New Roman" w:hAnsi="Times New Roman" w:cs="Times New Roman"/>
                <w:noProof/>
                <w:sz w:val="24"/>
                <w:szCs w:val="24"/>
                <w:lang w:val="bg-BG"/>
              </w:rPr>
              <w:t>бенефициери</w:t>
            </w:r>
            <w:r w:rsidRPr="00305896">
              <w:rPr>
                <w:rFonts w:ascii="Times New Roman" w:eastAsia="Times New Roman" w:hAnsi="Times New Roman" w:cs="Times New Roman"/>
                <w:noProof/>
                <w:sz w:val="24"/>
                <w:szCs w:val="24"/>
              </w:rPr>
              <w:t xml:space="preserve"> са</w:t>
            </w:r>
            <w:r w:rsidRPr="00305896">
              <w:rPr>
                <w:rFonts w:ascii="Times New Roman" w:eastAsia="Times New Roman" w:hAnsi="Times New Roman" w:cs="Times New Roman"/>
                <w:noProof/>
                <w:sz w:val="24"/>
                <w:szCs w:val="24"/>
                <w:lang w:val="bg-BG"/>
              </w:rPr>
              <w:t xml:space="preserve"> </w:t>
            </w:r>
            <w:commentRangeStart w:id="57"/>
            <w:r w:rsidRPr="00305896">
              <w:rPr>
                <w:rFonts w:ascii="Times New Roman" w:eastAsia="Times New Roman" w:hAnsi="Times New Roman" w:cs="Times New Roman"/>
                <w:noProof/>
                <w:sz w:val="24"/>
                <w:szCs w:val="24"/>
                <w:lang w:val="bg-BG"/>
              </w:rPr>
              <w:t>еднолични търговци и юридически лица, включително признати от министъра на земеделието и храните групи и организации на производители, вписани в лозарския регистър като винопроизводители.</w:t>
            </w:r>
            <w:commentRangeEnd w:id="57"/>
            <w:r w:rsidRPr="00305896">
              <w:rPr>
                <w:rFonts w:ascii="Times New Roman" w:eastAsia="Times New Roman" w:hAnsi="Times New Roman" w:cs="Times New Roman"/>
                <w:sz w:val="16"/>
                <w:szCs w:val="16"/>
              </w:rPr>
              <w:commentReference w:id="57"/>
            </w:r>
          </w:p>
          <w:p w14:paraId="70406F84" w14:textId="77777777" w:rsidR="00305896" w:rsidRPr="00305896" w:rsidRDefault="00305896" w:rsidP="00305896">
            <w:pPr>
              <w:spacing w:before="40" w:after="40" w:line="240" w:lineRule="auto"/>
              <w:rPr>
                <w:rFonts w:ascii="Times New Roman" w:eastAsia="Times New Roman" w:hAnsi="Times New Roman" w:cs="Times New Roman"/>
                <w:noProof/>
                <w:sz w:val="24"/>
                <w:szCs w:val="24"/>
                <w:lang w:val="bg-BG"/>
              </w:rPr>
            </w:pPr>
          </w:p>
          <w:p w14:paraId="73030CD7" w14:textId="77777777" w:rsidR="00305896" w:rsidRPr="00305896" w:rsidRDefault="00305896" w:rsidP="00305896">
            <w:pPr>
              <w:spacing w:before="40" w:after="40" w:line="240" w:lineRule="auto"/>
              <w:rPr>
                <w:rFonts w:ascii="Times New Roman" w:eastAsia="Times New Roman" w:hAnsi="Times New Roman" w:cs="Times New Roman"/>
                <w:sz w:val="24"/>
                <w:szCs w:val="24"/>
                <w:lang w:val="bg-BG"/>
              </w:rPr>
            </w:pPr>
            <w:r w:rsidRPr="00305896">
              <w:rPr>
                <w:rFonts w:ascii="Times New Roman" w:eastAsia="Times New Roman" w:hAnsi="Times New Roman" w:cs="Times New Roman"/>
                <w:noProof/>
                <w:sz w:val="24"/>
                <w:szCs w:val="24"/>
              </w:rPr>
              <w:t>Допустими за подпомагане дейности са</w:t>
            </w:r>
            <w:r w:rsidRPr="00305896">
              <w:rPr>
                <w:rFonts w:ascii="Times New Roman" w:eastAsia="Times New Roman" w:hAnsi="Times New Roman" w:cs="Times New Roman"/>
                <w:noProof/>
                <w:sz w:val="24"/>
                <w:szCs w:val="24"/>
                <w:lang w:val="bg-BG"/>
              </w:rPr>
              <w:t>:</w:t>
            </w:r>
          </w:p>
          <w:p w14:paraId="571097E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1. Инфраструктура на предприятието: </w:t>
            </w:r>
          </w:p>
          <w:p w14:paraId="32A0663D"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a. Закупуване или закупуване на лизинг на новo оборудване, включително и на компютърен софтуер</w:t>
            </w:r>
          </w:p>
          <w:p w14:paraId="4E7F0C86"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7B104CC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б. Строително-монтажни работи за изграждане, надстрояване, пристрояване и/или реконструкция на сгради, предназначени за пречистване на отпадъчната вода и други отпадни продукти от производствения процес; инсталации за компостиране и преработка на други отпадни продукти; източници на възобновяема енергия</w:t>
            </w:r>
          </w:p>
          <w:p w14:paraId="3B5DDE1C"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1B1EA906"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2. Общи разходи, свързани с разходите, като хонорари на инженери и консултанти, предпроектни проучвания, придобиване на патентни права и лицензи и строителен надзор.</w:t>
            </w:r>
          </w:p>
          <w:p w14:paraId="0246FE4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7895E55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При кандидатстване се представя ex-ante оценка.</w:t>
            </w:r>
          </w:p>
          <w:p w14:paraId="298C755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0C7DFAF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 за подпомагане са:</w:t>
            </w:r>
          </w:p>
          <w:p w14:paraId="5810F12D"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а) ясно определени дейности и свързаните с тях операции, като са описани инвестиционните намерения и свързаните разходи;</w:t>
            </w:r>
          </w:p>
          <w:p w14:paraId="1D012E5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б) разходи, които не превишават обичайните пазарни цени;</w:t>
            </w:r>
          </w:p>
          <w:p w14:paraId="515B245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в) бенефициери с достатъчен технически и финансов ресурс, за да се гарантира, че операцията се изпълнява ефективно и че кандидатстващото предприятие не е в затруднение;</w:t>
            </w:r>
          </w:p>
          <w:p w14:paraId="308DA63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г) дейности, които съответстват с поставените цели за енергийна ефективност и нисък екологичен отпечатък.</w:t>
            </w:r>
          </w:p>
          <w:p w14:paraId="452EAE46"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tc>
      </w:tr>
    </w:tbl>
    <w:p w14:paraId="06168508"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58" w:name="_Toc256000973"/>
      <w:r w:rsidRPr="00305896">
        <w:rPr>
          <w:rFonts w:ascii="Times New Roman" w:eastAsia="Times New Roman" w:hAnsi="Times New Roman" w:cs="Times New Roman"/>
          <w:bCs/>
          <w:noProof/>
          <w:color w:val="000000"/>
          <w:sz w:val="24"/>
        </w:rPr>
        <w:t>6 Форма и ставка на подпомагане/суми/методи за изчисляване</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27E49E3B"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8FA3CC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Подпомагането е в размер на:</w:t>
            </w:r>
          </w:p>
          <w:p w14:paraId="22FA72F7"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до 50 на сто от стойността на действителните разходи за осъществяване на допустимите инвестиционни дейности за микро-, малки и средни предприятия по смисъла на Препоръка 2003/361/ЕО на Комисията относно дефиницията на микро-, малки и средни предприятия;</w:t>
            </w:r>
          </w:p>
          <w:p w14:paraId="7D192AF2"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до 25 на сто от действително направените разходи за предприятия с по-малко от 750 служители или с оборот, по-малък от 200 милиона евро;</w:t>
            </w:r>
          </w:p>
          <w:p w14:paraId="49916F1D"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до 15 на сто от действително направените допустими разходи за предприятия с над 750 служители или с оборот над 200 милиона евро.</w:t>
            </w:r>
          </w:p>
          <w:p w14:paraId="6B60864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710C03FE"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Разходите се възстановяват на база три независими оферти.</w:t>
            </w:r>
          </w:p>
          <w:p w14:paraId="75021C15"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6CFC58B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Финансовата помощ може да се изплаща авансово.</w:t>
            </w:r>
          </w:p>
        </w:tc>
      </w:tr>
    </w:tbl>
    <w:p w14:paraId="0896FC01"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59" w:name="_Toc256000974"/>
      <w:r w:rsidRPr="00305896">
        <w:rPr>
          <w:rFonts w:ascii="Times New Roman" w:eastAsia="Times New Roman" w:hAnsi="Times New Roman" w:cs="Times New Roman"/>
          <w:bCs/>
          <w:noProof/>
          <w:color w:val="000000"/>
          <w:sz w:val="24"/>
        </w:rPr>
        <w:t>7 Допълнителна информация за вида на интервенцията</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0FBFF0A3"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34E592E"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Предвидената интервенция цели да допринесе за повишаване на устойчивостта на винарските предприятия. В рамките на интервенцията се предвижда подпомагане насочено към намаляване на екологичния отпечатък от дейността на предприятието за производство на вино – източници на възобновяема енергия, пречиствателни станции, инсталации за компостиране и преработка на други отпадни продукти.</w:t>
            </w:r>
          </w:p>
        </w:tc>
      </w:tr>
    </w:tbl>
    <w:p w14:paraId="517F5629"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p>
    <w:p w14:paraId="1D193E89"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60" w:name="_Toc256000975"/>
      <w:r w:rsidRPr="00305896">
        <w:rPr>
          <w:rFonts w:ascii="Times New Roman" w:eastAsia="Times New Roman" w:hAnsi="Times New Roman" w:cs="Times New Roman"/>
          <w:bCs/>
          <w:noProof/>
          <w:color w:val="000000"/>
          <w:sz w:val="24"/>
        </w:rPr>
        <w:t>8 Съответствие с правилата на СТО</w:t>
      </w:r>
      <w:bookmarkEnd w:id="60"/>
    </w:p>
    <w:p w14:paraId="6C80C6DD"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lastRenderedPageBreak/>
        <w:t xml:space="preserve"> Зелена кутия</w:t>
      </w:r>
    </w:p>
    <w:p w14:paraId="2359F5DC"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Параграф 11 от приложение 2 към Споразумението за СТО</w:t>
      </w:r>
    </w:p>
    <w:p w14:paraId="4D39D036"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72FDA423"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3DF598E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Интервенцията „Инвестиции в екологични съоръжения“ представлява форма на вътрешна подкрепа, която съответства на изискванията определени в Приложение 2, параграф 11 на Споразумението за селско стопанство на СТО. </w:t>
            </w:r>
          </w:p>
          <w:p w14:paraId="11F7EEB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6F8D0A83"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Допустимите за подпомагане дейности са базирани на ясно определени критерии и цели, заложени със Стратегическия план по ОСП. Допустимите дейности и разходи допринасят за постигане на конкретните цели във връзка с идентифицираните потребности на сектора.</w:t>
            </w:r>
          </w:p>
          <w:p w14:paraId="10D93A5B"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78A064C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 xml:space="preserve">Предвидените по интервенцията плащания не са обвързани с обема на произвежданата продукция, а се основават на направените по интервенцията допустими разходи. Плащанията по интервенцията са изцяло обвързани с допустимия срок за изпълнение на инвестицията и не налагат ограничения, свързани с вида на произвежданите земеделски продукти. </w:t>
            </w:r>
          </w:p>
          <w:p w14:paraId="3C4767E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p>
          <w:p w14:paraId="1A6A16E9"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Плащанията, предвидени по интервенцията не надвишават предварително определен процент от допустимите разходи.</w:t>
            </w:r>
          </w:p>
        </w:tc>
      </w:tr>
    </w:tbl>
    <w:p w14:paraId="078EB519"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sectPr w:rsidR="00305896" w:rsidRPr="00305896">
          <w:pgSz w:w="11906" w:h="16838"/>
          <w:pgMar w:top="720" w:right="720" w:bottom="864" w:left="936" w:header="288" w:footer="72" w:gutter="0"/>
          <w:cols w:space="720"/>
          <w:noEndnote/>
          <w:docGrid w:linePitch="360"/>
        </w:sectPr>
      </w:pPr>
    </w:p>
    <w:p w14:paraId="08C64698"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61" w:name="_Toc256000976"/>
      <w:r w:rsidRPr="00305896">
        <w:rPr>
          <w:rFonts w:ascii="Times New Roman" w:eastAsia="Times New Roman" w:hAnsi="Times New Roman" w:cs="Times New Roman"/>
          <w:bCs/>
          <w:noProof/>
          <w:color w:val="000000"/>
          <w:sz w:val="24"/>
        </w:rPr>
        <w:lastRenderedPageBreak/>
        <w:t>9 Планирани единични суми — определение</w:t>
      </w:r>
      <w:bookmarkEnd w:id="61"/>
    </w:p>
    <w:p w14:paraId="398EE5C6"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2639"/>
        <w:gridCol w:w="921"/>
        <w:gridCol w:w="2185"/>
      </w:tblGrid>
      <w:tr w:rsidR="00305896" w:rsidRPr="00305896" w14:paraId="6CF3E871"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A11AB61"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2E888E5"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Вид на планираната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DD89F2B"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Регион(и)</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A5F16A1"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Показател(и) за резултатите</w:t>
            </w:r>
          </w:p>
        </w:tc>
      </w:tr>
      <w:tr w:rsidR="00305896" w:rsidRPr="00305896" w14:paraId="1497C317"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4291B9A"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 І.Д.5 – 001  - Единична сума за инвестиции в екологични съоръжения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814DA2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Среден</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0209FE"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04650D5"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R.27</w:t>
            </w:r>
          </w:p>
        </w:tc>
      </w:tr>
    </w:tbl>
    <w:p w14:paraId="1D23F651"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Описание</w:t>
      </w:r>
    </w:p>
    <w:p w14:paraId="07AD344E" w14:textId="77777777" w:rsidR="00305896" w:rsidRPr="00305896" w:rsidRDefault="00305896" w:rsidP="00305896">
      <w:pPr>
        <w:spacing w:before="20" w:after="20" w:line="240" w:lineRule="auto"/>
        <w:rPr>
          <w:rFonts w:ascii="Times New Roman" w:eastAsia="Times New Roman" w:hAnsi="Times New Roman" w:cs="Times New Roman"/>
          <w:color w:val="000000"/>
          <w:sz w:val="24"/>
          <w:szCs w:val="24"/>
        </w:rPr>
      </w:pPr>
      <w:r w:rsidRPr="00305896">
        <w:rPr>
          <w:rFonts w:ascii="Times New Roman" w:eastAsia="Times New Roman" w:hAnsi="Times New Roman" w:cs="Times New Roman"/>
          <w:noProof/>
          <w:color w:val="000000"/>
          <w:sz w:val="24"/>
          <w:szCs w:val="24"/>
        </w:rPr>
        <w:t xml:space="preserve"> І.Д.5 – 001  - Единична сума за инвестиции в екологични съоръжения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05896" w:rsidRPr="00305896" w14:paraId="4607521F" w14:textId="77777777" w:rsidTr="00AC4A06">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ABC54A1" w14:textId="77777777" w:rsidR="00305896" w:rsidRPr="00305896" w:rsidRDefault="00305896" w:rsidP="00305896">
            <w:pPr>
              <w:spacing w:before="40" w:after="40" w:line="240" w:lineRule="auto"/>
              <w:rPr>
                <w:rFonts w:ascii="Times New Roman" w:eastAsia="Times New Roman" w:hAnsi="Times New Roman" w:cs="Times New Roman"/>
                <w:sz w:val="24"/>
                <w:szCs w:val="24"/>
              </w:rPr>
            </w:pPr>
            <w:r w:rsidRPr="00305896">
              <w:rPr>
                <w:rFonts w:ascii="Times New Roman" w:eastAsia="Times New Roman" w:hAnsi="Times New Roman" w:cs="Times New Roman"/>
                <w:noProof/>
                <w:sz w:val="24"/>
                <w:szCs w:val="24"/>
              </w:rPr>
              <w:t>Средна единична сума на бенефициер за изпълняване на предвидените по интервенцията дейности.</w:t>
            </w:r>
          </w:p>
        </w:tc>
      </w:tr>
    </w:tbl>
    <w:p w14:paraId="21E63A7E" w14:textId="77777777" w:rsidR="00305896" w:rsidRPr="00305896" w:rsidRDefault="00305896" w:rsidP="00305896">
      <w:pPr>
        <w:spacing w:before="20" w:after="20" w:line="240" w:lineRule="auto"/>
        <w:outlineLvl w:val="5"/>
        <w:rPr>
          <w:rFonts w:ascii="Times New Roman" w:eastAsia="Times New Roman" w:hAnsi="Times New Roman" w:cs="Times New Roman"/>
          <w:bCs/>
          <w:color w:val="000000"/>
          <w:sz w:val="24"/>
        </w:rPr>
      </w:pPr>
      <w:bookmarkStart w:id="62" w:name="_Toc256000977"/>
      <w:r w:rsidRPr="00305896">
        <w:rPr>
          <w:rFonts w:ascii="Times New Roman" w:eastAsia="Times New Roman" w:hAnsi="Times New Roman" w:cs="Times New Roman"/>
          <w:bCs/>
          <w:noProof/>
          <w:color w:val="000000"/>
          <w:sz w:val="24"/>
        </w:rPr>
        <w:t>10 Планирани единични суми — финансова таблица с краен продукт</w:t>
      </w:r>
      <w:bookmarkEnd w:id="62"/>
    </w:p>
    <w:p w14:paraId="185EB557" w14:textId="77777777" w:rsidR="00305896" w:rsidRPr="00305896" w:rsidRDefault="00305896" w:rsidP="00305896">
      <w:pPr>
        <w:spacing w:before="20" w:after="20" w:line="240" w:lineRule="auto"/>
        <w:rPr>
          <w:rFonts w:ascii="Times New Roman" w:eastAsia="Times New Roman" w:hAnsi="Times New Roman" w:cs="Times New Roman"/>
          <w:color w:val="000000"/>
          <w:sz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3168"/>
        <w:gridCol w:w="440"/>
        <w:gridCol w:w="1194"/>
        <w:gridCol w:w="714"/>
        <w:gridCol w:w="714"/>
        <w:gridCol w:w="714"/>
        <w:gridCol w:w="1281"/>
      </w:tblGrid>
      <w:tr w:rsidR="00305896" w:rsidRPr="00305896" w14:paraId="1C053696" w14:textId="77777777" w:rsidTr="00AC4A06">
        <w:trPr>
          <w:trHeight w:val="160"/>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45F7B9D"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Планирана единична сума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E15E191"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Финансова година</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87B65F9"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2023</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103C353"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868EDAB"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C727A89"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ED3AEB4" w14:textId="77777777" w:rsidR="00305896" w:rsidRPr="00305896" w:rsidRDefault="00305896" w:rsidP="00305896">
            <w:pPr>
              <w:spacing w:before="20" w:after="20" w:line="240" w:lineRule="auto"/>
              <w:rPr>
                <w:rFonts w:ascii="Times New Roman" w:eastAsia="Times New Roman" w:hAnsi="Times New Roman" w:cs="Times New Roman"/>
                <w:b/>
                <w:color w:val="000000"/>
                <w:sz w:val="20"/>
                <w:szCs w:val="24"/>
              </w:rPr>
            </w:pPr>
            <w:r w:rsidRPr="00305896">
              <w:rPr>
                <w:rFonts w:ascii="Times New Roman" w:eastAsia="Times New Roman" w:hAnsi="Times New Roman" w:cs="Times New Roman"/>
                <w:b/>
                <w:noProof/>
                <w:color w:val="000000"/>
                <w:sz w:val="20"/>
                <w:szCs w:val="24"/>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9E1F1C6"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b/>
                <w:noProof/>
                <w:color w:val="000000"/>
                <w:sz w:val="20"/>
                <w:szCs w:val="24"/>
              </w:rPr>
              <w:t>Общо за периода 2023—2027 г.</w:t>
            </w:r>
          </w:p>
        </w:tc>
      </w:tr>
      <w:tr w:rsidR="00305896" w:rsidRPr="00305896" w14:paraId="12BF05DA" w14:textId="77777777" w:rsidTr="00AC4A06">
        <w:trPr>
          <w:trHeight w:val="16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F0BE36C"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 xml:space="preserve"> І.Д.5 – 001  - </w:t>
            </w:r>
          </w:p>
          <w:p w14:paraId="56207249"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Единична сума за инвестиции в екологични съоръжения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5CD425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Планирана единична сума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E7806EA"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DADEEA9" w14:textId="77777777" w:rsidR="00305896" w:rsidRPr="00305896" w:rsidRDefault="00305896" w:rsidP="00305896">
            <w:pPr>
              <w:spacing w:after="0" w:line="240" w:lineRule="auto"/>
              <w:jc w:val="right"/>
              <w:rPr>
                <w:rFonts w:ascii="Times New Roman" w:eastAsia="Times New Roman" w:hAnsi="Times New Roman" w:cs="Times New Roman"/>
                <w:color w:val="000000"/>
                <w:sz w:val="20"/>
                <w:szCs w:val="20"/>
              </w:rPr>
            </w:pPr>
            <w:r w:rsidRPr="00305896">
              <w:rPr>
                <w:rFonts w:ascii="Times New Roman" w:eastAsia="Times New Roman" w:hAnsi="Times New Roman" w:cs="Times New Roman"/>
                <w:color w:val="000000"/>
                <w:sz w:val="20"/>
                <w:szCs w:val="20"/>
              </w:rPr>
              <w:t>413</w:t>
            </w:r>
            <w:r w:rsidRPr="00305896">
              <w:rPr>
                <w:rFonts w:ascii="Times New Roman" w:eastAsia="Times New Roman" w:hAnsi="Times New Roman" w:cs="Times New Roman"/>
                <w:color w:val="000000"/>
                <w:sz w:val="20"/>
                <w:szCs w:val="20"/>
                <w:lang w:val="bg-BG"/>
              </w:rPr>
              <w:t xml:space="preserve"> </w:t>
            </w:r>
            <w:r w:rsidRPr="00305896">
              <w:rPr>
                <w:rFonts w:ascii="Times New Roman" w:eastAsia="Times New Roman" w:hAnsi="Times New Roman" w:cs="Times New Roman"/>
                <w:color w:val="000000"/>
                <w:sz w:val="20"/>
                <w:szCs w:val="20"/>
              </w:rPr>
              <w:t>717,7</w:t>
            </w:r>
          </w:p>
          <w:p w14:paraId="14A9B751"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DEA63E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color w:val="000000"/>
                <w:sz w:val="20"/>
                <w:szCs w:val="20"/>
              </w:rPr>
              <w:t>413</w:t>
            </w:r>
            <w:r w:rsidRPr="00305896">
              <w:rPr>
                <w:rFonts w:ascii="Times New Roman" w:eastAsia="Times New Roman" w:hAnsi="Times New Roman" w:cs="Times New Roman"/>
                <w:color w:val="000000"/>
                <w:sz w:val="20"/>
                <w:szCs w:val="20"/>
                <w:lang w:val="bg-BG"/>
              </w:rPr>
              <w:t xml:space="preserve"> </w:t>
            </w:r>
            <w:r w:rsidRPr="00305896">
              <w:rPr>
                <w:rFonts w:ascii="Times New Roman" w:eastAsia="Times New Roman" w:hAnsi="Times New Roman" w:cs="Times New Roman"/>
                <w:color w:val="000000"/>
                <w:sz w:val="20"/>
                <w:szCs w:val="20"/>
              </w:rPr>
              <w:t>717,7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406BD8D"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color w:val="000000"/>
                <w:sz w:val="20"/>
                <w:szCs w:val="20"/>
              </w:rPr>
              <w:t>413</w:t>
            </w:r>
            <w:r w:rsidRPr="00305896">
              <w:rPr>
                <w:rFonts w:ascii="Times New Roman" w:eastAsia="Times New Roman" w:hAnsi="Times New Roman" w:cs="Times New Roman"/>
                <w:color w:val="000000"/>
                <w:sz w:val="20"/>
                <w:szCs w:val="20"/>
                <w:lang w:val="bg-BG"/>
              </w:rPr>
              <w:t xml:space="preserve"> </w:t>
            </w:r>
            <w:r w:rsidRPr="00305896">
              <w:rPr>
                <w:rFonts w:ascii="Times New Roman" w:eastAsia="Times New Roman" w:hAnsi="Times New Roman" w:cs="Times New Roman"/>
                <w:color w:val="000000"/>
                <w:sz w:val="20"/>
                <w:szCs w:val="20"/>
              </w:rPr>
              <w:t>717,7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1A2AC02"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color w:val="000000"/>
                <w:sz w:val="20"/>
                <w:szCs w:val="20"/>
              </w:rPr>
              <w:t>413</w:t>
            </w:r>
            <w:r w:rsidRPr="00305896">
              <w:rPr>
                <w:rFonts w:ascii="Times New Roman" w:eastAsia="Times New Roman" w:hAnsi="Times New Roman" w:cs="Times New Roman"/>
                <w:color w:val="000000"/>
                <w:sz w:val="20"/>
                <w:szCs w:val="20"/>
                <w:lang w:val="bg-BG"/>
              </w:rPr>
              <w:t xml:space="preserve"> </w:t>
            </w:r>
            <w:r w:rsidRPr="00305896">
              <w:rPr>
                <w:rFonts w:ascii="Times New Roman" w:eastAsia="Times New Roman" w:hAnsi="Times New Roman" w:cs="Times New Roman"/>
                <w:color w:val="000000"/>
                <w:sz w:val="20"/>
                <w:szCs w:val="20"/>
              </w:rPr>
              <w:t>717,7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8AD7DC6"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1A4C3C5D"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55030DF"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06FA917"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O.36 (единица: Бенефициери)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6B6952C"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5858D34"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F86E406"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4E695B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D0B7284"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B34F949"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r>
      <w:tr w:rsidR="00305896" w:rsidRPr="00305896" w14:paraId="1A58379F" w14:textId="77777777" w:rsidTr="00AC4A06">
        <w:trPr>
          <w:trHeight w:val="160"/>
        </w:trPr>
        <w:tc>
          <w:tcPr>
            <w:tcW w:w="0" w:type="auto"/>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9B48343"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D1CAC7C" w14:textId="77777777" w:rsidR="00305896" w:rsidRPr="00305896" w:rsidRDefault="00305896" w:rsidP="00305896">
            <w:pPr>
              <w:spacing w:before="20" w:after="20" w:line="240" w:lineRule="auto"/>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rPr>
              <w:t>Годишно ориентировъчно разпределение на финансови средства (общо разходи на Съюза в евро)</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011D05C"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67345EA" w14:textId="77777777" w:rsidR="00305896" w:rsidRPr="00305896" w:rsidRDefault="00305896" w:rsidP="00305896">
            <w:pPr>
              <w:spacing w:after="0" w:line="240" w:lineRule="auto"/>
              <w:jc w:val="right"/>
              <w:rPr>
                <w:rFonts w:ascii="Times New Roman" w:eastAsia="Times New Roman" w:hAnsi="Times New Roman" w:cs="Times New Roman"/>
                <w:color w:val="000000"/>
                <w:sz w:val="20"/>
                <w:szCs w:val="20"/>
              </w:rPr>
            </w:pPr>
            <w:commentRangeStart w:id="63"/>
            <w:r w:rsidRPr="00305896">
              <w:rPr>
                <w:rFonts w:ascii="Times New Roman" w:eastAsia="Times New Roman" w:hAnsi="Times New Roman" w:cs="Times New Roman"/>
                <w:color w:val="000000"/>
                <w:sz w:val="20"/>
                <w:szCs w:val="20"/>
              </w:rPr>
              <w:t>2 068 588,50</w:t>
            </w:r>
            <w:commentRangeEnd w:id="63"/>
            <w:r w:rsidRPr="00305896">
              <w:rPr>
                <w:rFonts w:ascii="Times New Roman" w:eastAsia="Times New Roman" w:hAnsi="Times New Roman" w:cs="Times New Roman"/>
                <w:sz w:val="16"/>
                <w:szCs w:val="16"/>
              </w:rPr>
              <w:commentReference w:id="63"/>
            </w:r>
          </w:p>
          <w:p w14:paraId="3F4E22CF"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9A4255"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color w:val="000000"/>
                <w:sz w:val="20"/>
                <w:szCs w:val="20"/>
              </w:rPr>
              <w:t>2 068 588,50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FEF7645"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color w:val="000000"/>
                <w:sz w:val="20"/>
                <w:szCs w:val="20"/>
              </w:rPr>
              <w:t>2 068 588,50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099022A"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color w:val="000000"/>
                <w:sz w:val="20"/>
                <w:szCs w:val="20"/>
              </w:rPr>
              <w:t>2 068 588,50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8F501F0" w14:textId="77777777" w:rsidR="00305896" w:rsidRPr="00305896" w:rsidRDefault="00305896" w:rsidP="00305896">
            <w:pPr>
              <w:spacing w:before="20" w:after="20" w:line="240" w:lineRule="auto"/>
              <w:jc w:val="right"/>
              <w:rPr>
                <w:rFonts w:ascii="Times New Roman" w:eastAsia="Times New Roman" w:hAnsi="Times New Roman" w:cs="Times New Roman"/>
                <w:color w:val="000000"/>
                <w:sz w:val="20"/>
                <w:szCs w:val="24"/>
              </w:rPr>
            </w:pPr>
            <w:r w:rsidRPr="00305896">
              <w:rPr>
                <w:rFonts w:ascii="Times New Roman" w:eastAsia="Times New Roman" w:hAnsi="Times New Roman" w:cs="Times New Roman"/>
                <w:noProof/>
                <w:color w:val="000000"/>
                <w:sz w:val="20"/>
                <w:szCs w:val="24"/>
                <w:lang w:val="bg-BG"/>
              </w:rPr>
              <w:t>8 274 354</w:t>
            </w:r>
          </w:p>
        </w:tc>
      </w:tr>
    </w:tbl>
    <w:p w14:paraId="455A83A9" w14:textId="77777777" w:rsidR="00305896" w:rsidRPr="00305896" w:rsidRDefault="00305896" w:rsidP="00305896">
      <w:pPr>
        <w:spacing w:after="0" w:line="240" w:lineRule="auto"/>
        <w:rPr>
          <w:rFonts w:ascii="Times New Roman" w:eastAsia="Times New Roman" w:hAnsi="Times New Roman" w:cs="Times New Roman"/>
          <w:sz w:val="24"/>
          <w:szCs w:val="24"/>
        </w:rPr>
      </w:pPr>
    </w:p>
    <w:p w14:paraId="3C79CD60" w14:textId="77777777" w:rsidR="00305896" w:rsidRPr="00305896" w:rsidRDefault="00305896" w:rsidP="00305896">
      <w:pPr>
        <w:tabs>
          <w:tab w:val="left" w:pos="5995"/>
        </w:tabs>
        <w:spacing w:after="0" w:line="240" w:lineRule="auto"/>
        <w:rPr>
          <w:rFonts w:ascii="Times New Roman" w:eastAsia="Times New Roman" w:hAnsi="Times New Roman" w:cs="Times New Roman"/>
          <w:sz w:val="24"/>
          <w:szCs w:val="24"/>
          <w:lang w:val="bg-BG"/>
        </w:rPr>
      </w:pPr>
    </w:p>
    <w:p w14:paraId="27C8B3B1" w14:textId="77777777" w:rsidR="00CD61C9" w:rsidRPr="00CD61C9" w:rsidRDefault="00CD61C9">
      <w:pPr>
        <w:rPr>
          <w:rFonts w:ascii="Times New Roman" w:hAnsi="Times New Roman" w:cs="Times New Roman"/>
          <w:sz w:val="24"/>
          <w:szCs w:val="24"/>
        </w:rPr>
      </w:pPr>
    </w:p>
    <w:p w14:paraId="59A262A5" w14:textId="1C7389A3" w:rsidR="00AA3BAE" w:rsidRDefault="00AA3BAE"/>
    <w:p w14:paraId="1773F3EE" w14:textId="5661B066" w:rsidR="00AA3BAE" w:rsidRDefault="00AA3BAE" w:rsidP="00AA3BAE"/>
    <w:p w14:paraId="0524D199" w14:textId="15B1FDA6" w:rsidR="00AA3BAE" w:rsidRPr="00305896" w:rsidRDefault="00AA3BAE" w:rsidP="00AA3BAE">
      <w:pPr>
        <w:spacing w:after="0" w:line="240" w:lineRule="auto"/>
        <w:contextualSpacing/>
        <w:jc w:val="both"/>
        <w:rPr>
          <w:rFonts w:ascii="Times New Roman" w:eastAsia="Calibri" w:hAnsi="Times New Roman" w:cs="Times New Roman"/>
          <w:sz w:val="24"/>
          <w:szCs w:val="24"/>
          <w:lang w:val="bg-BG"/>
        </w:rPr>
      </w:pPr>
      <w:r>
        <w:rPr>
          <w:rFonts w:ascii="Times New Roman" w:eastAsia="Calibri" w:hAnsi="Times New Roman" w:cs="Times New Roman"/>
          <w:sz w:val="24"/>
          <w:szCs w:val="24"/>
          <w:u w:val="single"/>
          <w:lang w:val="bg-BG"/>
        </w:rPr>
        <w:t>Приложение 5</w:t>
      </w:r>
      <w:r w:rsidRPr="00305896">
        <w:rPr>
          <w:rFonts w:ascii="Times New Roman" w:eastAsia="Calibri" w:hAnsi="Times New Roman" w:cs="Times New Roman"/>
          <w:sz w:val="24"/>
          <w:szCs w:val="24"/>
          <w:u w:val="single"/>
          <w:lang w:val="bg-BG"/>
        </w:rPr>
        <w:t xml:space="preserve">. </w:t>
      </w:r>
      <w:r w:rsidRPr="006C472E">
        <w:rPr>
          <w:rFonts w:ascii="Times New Roman" w:eastAsia="Calibri" w:hAnsi="Times New Roman" w:cs="Times New Roman"/>
          <w:sz w:val="24"/>
          <w:szCs w:val="24"/>
          <w:lang w:val="bg-BG"/>
        </w:rPr>
        <w:t xml:space="preserve">Одобрени </w:t>
      </w:r>
      <w:r>
        <w:rPr>
          <w:rFonts w:ascii="Times New Roman" w:eastAsia="Calibri" w:hAnsi="Times New Roman" w:cs="Times New Roman"/>
          <w:sz w:val="24"/>
          <w:szCs w:val="24"/>
          <w:lang w:val="bg-BG"/>
        </w:rPr>
        <w:t>предложения</w:t>
      </w:r>
      <w:r w:rsidRPr="00305896">
        <w:rPr>
          <w:rFonts w:ascii="Times New Roman" w:eastAsia="Calibri" w:hAnsi="Times New Roman" w:cs="Times New Roman"/>
          <w:sz w:val="24"/>
          <w:szCs w:val="24"/>
          <w:lang w:val="bg-BG"/>
        </w:rPr>
        <w:t xml:space="preserve"> на УО</w:t>
      </w:r>
      <w:r w:rsidRPr="00AA3BAE">
        <w:t xml:space="preserve"> </w:t>
      </w:r>
      <w:r w:rsidRPr="00AA3BAE">
        <w:rPr>
          <w:rFonts w:ascii="Times New Roman" w:eastAsia="Calibri" w:hAnsi="Times New Roman" w:cs="Times New Roman"/>
          <w:sz w:val="24"/>
          <w:szCs w:val="24"/>
          <w:lang w:val="bg-BG"/>
        </w:rPr>
        <w:t>за промени в прилагането на интервенциите под формата на директни плащания</w:t>
      </w:r>
      <w:r w:rsidRPr="00305896">
        <w:rPr>
          <w:rFonts w:ascii="Times New Roman" w:eastAsia="Calibri" w:hAnsi="Times New Roman" w:cs="Times New Roman"/>
          <w:sz w:val="24"/>
          <w:szCs w:val="24"/>
          <w:lang w:val="bg-BG"/>
        </w:rPr>
        <w:t xml:space="preserve"> </w:t>
      </w:r>
    </w:p>
    <w:p w14:paraId="70897E05" w14:textId="77777777" w:rsidR="00AA3BAE" w:rsidRPr="00305896" w:rsidRDefault="00AA3BAE" w:rsidP="00AA3BAE">
      <w:pPr>
        <w:spacing w:after="0" w:line="240" w:lineRule="auto"/>
        <w:contextualSpacing/>
        <w:jc w:val="both"/>
        <w:rPr>
          <w:rFonts w:ascii="Times New Roman" w:eastAsia="Calibri" w:hAnsi="Times New Roman" w:cs="Times New Roman"/>
          <w:sz w:val="24"/>
          <w:szCs w:val="24"/>
          <w:lang w:val="bg-BG"/>
        </w:rPr>
      </w:pPr>
    </w:p>
    <w:p w14:paraId="200D2AD1" w14:textId="77777777" w:rsidR="00F075F0" w:rsidRPr="00437739" w:rsidRDefault="00F075F0" w:rsidP="00F075F0">
      <w:pPr>
        <w:pStyle w:val="Heading3"/>
        <w:rPr>
          <w:lang w:val="bg-BG"/>
        </w:rPr>
      </w:pPr>
      <w:bookmarkStart w:id="64" w:name="_Toc256000347"/>
      <w:r w:rsidRPr="00437739">
        <w:rPr>
          <w:lang w:val="bg-BG"/>
        </w:rPr>
        <w:t>Eco-scheme(31) - Схеми за климата, околната среда и хуманното отношение към животните</w:t>
      </w:r>
      <w:bookmarkEnd w:id="64"/>
    </w:p>
    <w:p w14:paraId="343054F7" w14:textId="77777777" w:rsidR="00F075F0" w:rsidRPr="00437739" w:rsidRDefault="00F075F0" w:rsidP="00F075F0">
      <w:pPr>
        <w:pStyle w:val="Heading4"/>
        <w:rPr>
          <w:lang w:val="bg-BG"/>
        </w:rPr>
      </w:pPr>
      <w:bookmarkStart w:id="65" w:name="_Toc256000348"/>
      <w:r w:rsidRPr="00437739">
        <w:rPr>
          <w:lang w:val="bg-BG"/>
        </w:rPr>
        <w:t>I.В.1 - Еко схема за биологично земеделие (селскостопански животни)</w:t>
      </w:r>
      <w:bookmarkEnd w:id="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15C0CD51"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3854AF"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51585F5" w14:textId="77777777" w:rsidR="00F075F0" w:rsidRPr="00437739" w:rsidRDefault="00F075F0" w:rsidP="009B6777">
            <w:pPr>
              <w:rPr>
                <w:color w:val="000000"/>
                <w:sz w:val="20"/>
                <w:lang w:val="bg-BG"/>
              </w:rPr>
            </w:pPr>
            <w:r w:rsidRPr="00437739">
              <w:rPr>
                <w:color w:val="000000"/>
                <w:sz w:val="20"/>
                <w:lang w:val="bg-BG"/>
              </w:rPr>
              <w:t>I.В.1</w:t>
            </w:r>
          </w:p>
        </w:tc>
      </w:tr>
      <w:tr w:rsidR="00F075F0" w:rsidRPr="00437739" w14:paraId="30BC8D4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915094"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1CD016E" w14:textId="77777777" w:rsidR="00F075F0" w:rsidRPr="00437739" w:rsidRDefault="00F075F0" w:rsidP="009B6777">
            <w:pPr>
              <w:rPr>
                <w:color w:val="000000"/>
                <w:sz w:val="20"/>
                <w:lang w:val="bg-BG"/>
              </w:rPr>
            </w:pPr>
            <w:r w:rsidRPr="00437739">
              <w:rPr>
                <w:color w:val="000000"/>
                <w:sz w:val="20"/>
                <w:lang w:val="bg-BG"/>
              </w:rPr>
              <w:t>Еко схема за биологично земеделие (селскостопански животни)</w:t>
            </w:r>
          </w:p>
        </w:tc>
      </w:tr>
      <w:tr w:rsidR="00F075F0" w:rsidRPr="00437739" w14:paraId="3F9D6451"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8414F0"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224249E"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16C0BF7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41E43A2"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8155DEA"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7B7DE974" w14:textId="77777777" w:rsidR="00F075F0" w:rsidRPr="00437739" w:rsidRDefault="00F075F0" w:rsidP="00F075F0">
      <w:pPr>
        <w:pStyle w:val="Heading5"/>
        <w:rPr>
          <w:b w:val="0"/>
          <w:color w:val="000000"/>
          <w:sz w:val="24"/>
          <w:lang w:val="bg-BG"/>
        </w:rPr>
      </w:pPr>
      <w:bookmarkStart w:id="66" w:name="_Toc256000349"/>
      <w:r w:rsidRPr="00437739">
        <w:rPr>
          <w:b w:val="0"/>
          <w:color w:val="000000"/>
          <w:sz w:val="24"/>
          <w:lang w:val="bg-BG"/>
        </w:rPr>
        <w:t>1 Териториално приложение и ако е уместно, регионално измерение</w:t>
      </w:r>
      <w:bookmarkEnd w:id="66"/>
    </w:p>
    <w:p w14:paraId="2872144F"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3B81D645"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58124074"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F05D80C"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1E3E5366"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5C731B8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F3F7828"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0F18473"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46F3C529" w14:textId="77777777" w:rsidR="00F075F0" w:rsidRPr="00437739" w:rsidRDefault="00F075F0" w:rsidP="00F075F0">
      <w:pPr>
        <w:spacing w:before="20" w:after="20"/>
        <w:rPr>
          <w:color w:val="000000"/>
          <w:lang w:val="bg-BG"/>
        </w:rPr>
      </w:pPr>
      <w:r w:rsidRPr="00437739">
        <w:rPr>
          <w:color w:val="000000"/>
          <w:lang w:val="bg-BG"/>
        </w:rPr>
        <w:lastRenderedPageBreak/>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D68BC25"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0DF9BCD"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6606CBE1" w14:textId="77777777" w:rsidR="00F075F0" w:rsidRPr="00437739" w:rsidRDefault="00F075F0" w:rsidP="00F075F0">
      <w:pPr>
        <w:pStyle w:val="Heading5"/>
        <w:spacing w:before="20" w:after="20"/>
        <w:rPr>
          <w:b w:val="0"/>
          <w:i w:val="0"/>
          <w:color w:val="000000"/>
          <w:sz w:val="24"/>
          <w:lang w:val="bg-BG"/>
        </w:rPr>
      </w:pPr>
      <w:bookmarkStart w:id="67" w:name="_Toc256000350"/>
      <w:r w:rsidRPr="00437739">
        <w:rPr>
          <w:b w:val="0"/>
          <w:i w:val="0"/>
          <w:color w:val="000000"/>
          <w:sz w:val="24"/>
          <w:lang w:val="bg-BG"/>
        </w:rPr>
        <w:t>2 Свързани специфични цели, междусекторна цел и уместни секторни цели</w:t>
      </w:r>
      <w:bookmarkEnd w:id="67"/>
    </w:p>
    <w:p w14:paraId="2DC85B12"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7C86FDC4"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A5A7D54"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75C24B21"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1C24AF4"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73AAF66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9C91EAF"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4E4B17A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BC2E5B"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r w:rsidR="00F075F0" w:rsidRPr="00437739" w14:paraId="7EEECCB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D6224E" w14:textId="77777777" w:rsidR="00F075F0" w:rsidRPr="00437739" w:rsidRDefault="00F075F0" w:rsidP="009B6777">
            <w:pPr>
              <w:spacing w:before="20" w:after="20"/>
              <w:rPr>
                <w:color w:val="000000"/>
                <w:sz w:val="20"/>
                <w:lang w:val="bg-BG"/>
              </w:rPr>
            </w:pPr>
            <w:r w:rsidRPr="00437739">
              <w:rPr>
                <w:color w:val="000000"/>
                <w:sz w:val="20"/>
                <w:lang w:val="bg-BG"/>
              </w:rPr>
              <w:t>SO9 Подобряване на отговора на селското стопанство в Съюза на обществените нужди от храна и здравеопазване, включително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антимикробни средства</w:t>
            </w:r>
          </w:p>
        </w:tc>
      </w:tr>
    </w:tbl>
    <w:p w14:paraId="2A30AC80" w14:textId="77777777" w:rsidR="00F075F0" w:rsidRPr="00437739" w:rsidRDefault="00F075F0" w:rsidP="00F075F0">
      <w:pPr>
        <w:spacing w:before="20" w:after="20"/>
        <w:rPr>
          <w:color w:val="000000"/>
          <w:sz w:val="0"/>
          <w:lang w:val="bg-BG"/>
        </w:rPr>
      </w:pPr>
    </w:p>
    <w:p w14:paraId="28567581"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06E9C9D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7E6A8E3"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1C2EC7A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F0C127" w14:textId="77777777" w:rsidR="00F075F0" w:rsidRPr="00437739" w:rsidRDefault="00F075F0" w:rsidP="009B6777">
            <w:pPr>
              <w:spacing w:before="20" w:after="20"/>
              <w:rPr>
                <w:color w:val="000000"/>
                <w:sz w:val="20"/>
                <w:lang w:val="bg-BG"/>
              </w:rPr>
            </w:pPr>
            <w:r w:rsidRPr="00437739">
              <w:rPr>
                <w:color w:val="000000"/>
                <w:sz w:val="20"/>
                <w:lang w:val="bg-BG"/>
              </w:rPr>
              <w:t>AOA-B адаптиране към изменението на климата, включително действия за повишаване на устойчивостта на системите за производство на храни и подобряване на животинското и растителното разнообразие с цел по-голяма устойчивост по отношение на болестите и изменението на климата</w:t>
            </w:r>
          </w:p>
        </w:tc>
      </w:tr>
      <w:tr w:rsidR="00F075F0" w:rsidRPr="00437739" w14:paraId="4AF30629"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AE9E12" w14:textId="77777777" w:rsidR="00F075F0" w:rsidRPr="00437739" w:rsidRDefault="00F075F0" w:rsidP="009B6777">
            <w:pPr>
              <w:spacing w:before="20" w:after="20"/>
              <w:rPr>
                <w:color w:val="000000"/>
                <w:sz w:val="20"/>
                <w:lang w:val="bg-BG"/>
              </w:rPr>
            </w:pPr>
            <w:r w:rsidRPr="00437739">
              <w:rPr>
                <w:color w:val="000000"/>
                <w:sz w:val="20"/>
                <w:lang w:val="bg-BG"/>
              </w:rPr>
              <w:t>AOA-G действия за подобряване на хуманното отношение към животните или за борба с антимикробната резистентност</w:t>
            </w:r>
          </w:p>
        </w:tc>
      </w:tr>
    </w:tbl>
    <w:p w14:paraId="684022C4" w14:textId="77777777" w:rsidR="00F075F0" w:rsidRPr="00437739" w:rsidRDefault="00F075F0" w:rsidP="00F075F0">
      <w:pPr>
        <w:pStyle w:val="Heading5"/>
        <w:spacing w:before="20" w:after="20"/>
        <w:rPr>
          <w:b w:val="0"/>
          <w:i w:val="0"/>
          <w:color w:val="000000"/>
          <w:sz w:val="24"/>
          <w:lang w:val="bg-BG"/>
        </w:rPr>
      </w:pPr>
      <w:bookmarkStart w:id="68" w:name="_Toc256000351"/>
      <w:r w:rsidRPr="00437739">
        <w:rPr>
          <w:b w:val="0"/>
          <w:i w:val="0"/>
          <w:color w:val="000000"/>
          <w:sz w:val="24"/>
          <w:lang w:val="bg-BG"/>
        </w:rPr>
        <w:t>3 Потребности, обхванати от интервенцията</w:t>
      </w:r>
      <w:bookmarkEnd w:id="68"/>
    </w:p>
    <w:p w14:paraId="7F82AB2A"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1A5A11CE"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2ED7506"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AAF504D"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2A8941B"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846ACA6"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0B0C7FC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69D9D7" w14:textId="77777777" w:rsidR="00F075F0" w:rsidRPr="00437739" w:rsidRDefault="00F075F0" w:rsidP="009B6777">
            <w:pPr>
              <w:spacing w:before="20" w:after="20"/>
              <w:rPr>
                <w:color w:val="000000"/>
                <w:sz w:val="20"/>
                <w:lang w:val="bg-BG"/>
              </w:rPr>
            </w:pPr>
            <w:r w:rsidRPr="00437739">
              <w:rPr>
                <w:color w:val="000000"/>
                <w:sz w:val="20"/>
                <w:lang w:val="bg-BG"/>
              </w:rPr>
              <w:t>П.4.1.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D6C3F4" w14:textId="77777777" w:rsidR="00F075F0" w:rsidRPr="00437739" w:rsidRDefault="00F075F0" w:rsidP="009B6777">
            <w:pPr>
              <w:spacing w:before="20" w:after="20"/>
              <w:rPr>
                <w:color w:val="000000"/>
                <w:sz w:val="20"/>
                <w:lang w:val="bg-BG"/>
              </w:rPr>
            </w:pPr>
            <w:r w:rsidRPr="00437739">
              <w:rPr>
                <w:color w:val="000000"/>
                <w:sz w:val="20"/>
                <w:lang w:val="bg-BG"/>
              </w:rPr>
              <w:t xml:space="preserve">П.4.1.Намаляване на емисиите на парникови газове от селското стопанство.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283FFA"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02B5FF1"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20CBFA34"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8F16AF" w14:textId="77777777" w:rsidR="00F075F0" w:rsidRPr="00437739" w:rsidRDefault="00F075F0" w:rsidP="009B6777">
            <w:pPr>
              <w:spacing w:before="20" w:after="20"/>
              <w:rPr>
                <w:color w:val="000000"/>
                <w:sz w:val="20"/>
                <w:lang w:val="bg-BG"/>
              </w:rPr>
            </w:pPr>
            <w:r w:rsidRPr="00437739">
              <w:rPr>
                <w:color w:val="000000"/>
                <w:sz w:val="20"/>
                <w:lang w:val="bg-BG"/>
              </w:rPr>
              <w:t>П.4.5.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664185" w14:textId="77777777" w:rsidR="00F075F0" w:rsidRPr="00437739" w:rsidRDefault="00F075F0" w:rsidP="009B6777">
            <w:pPr>
              <w:spacing w:before="20" w:after="20"/>
              <w:rPr>
                <w:color w:val="000000"/>
                <w:sz w:val="20"/>
                <w:lang w:val="bg-BG"/>
              </w:rPr>
            </w:pPr>
            <w:r w:rsidRPr="00437739">
              <w:rPr>
                <w:color w:val="000000"/>
                <w:sz w:val="20"/>
                <w:lang w:val="bg-BG"/>
              </w:rPr>
              <w:t>Прилагане на нискоинтензивни земеделски практики -консервационно, интегрирано и биологично земеделие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EC4E3A"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681E8C7"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7AED1BE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C4A638C" w14:textId="77777777" w:rsidR="00F075F0" w:rsidRPr="00437739" w:rsidRDefault="00F075F0" w:rsidP="009B6777">
            <w:pPr>
              <w:spacing w:before="20" w:after="20"/>
              <w:rPr>
                <w:color w:val="000000"/>
                <w:sz w:val="20"/>
                <w:lang w:val="bg-BG"/>
              </w:rPr>
            </w:pPr>
            <w:r w:rsidRPr="00437739">
              <w:rPr>
                <w:color w:val="000000"/>
                <w:sz w:val="20"/>
                <w:lang w:val="bg-BG"/>
              </w:rPr>
              <w:t>П.6.5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CD9D6B6" w14:textId="77777777" w:rsidR="00F075F0" w:rsidRPr="00437739" w:rsidRDefault="00F075F0" w:rsidP="009B6777">
            <w:pPr>
              <w:spacing w:before="20" w:after="20"/>
              <w:rPr>
                <w:color w:val="000000"/>
                <w:sz w:val="20"/>
                <w:lang w:val="bg-BG"/>
              </w:rPr>
            </w:pPr>
            <w:r w:rsidRPr="00437739">
              <w:rPr>
                <w:color w:val="000000"/>
                <w:sz w:val="20"/>
                <w:lang w:val="bg-BG"/>
              </w:rPr>
              <w:t>Насърчаване на практиките за разширяване биологично земеделие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C0EF0B1"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347158"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0754E694"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5544C13" w14:textId="77777777" w:rsidR="00F075F0" w:rsidRPr="00437739" w:rsidRDefault="00F075F0" w:rsidP="009B6777">
            <w:pPr>
              <w:spacing w:before="20" w:after="20"/>
              <w:rPr>
                <w:color w:val="000000"/>
                <w:sz w:val="20"/>
                <w:lang w:val="bg-BG"/>
              </w:rPr>
            </w:pPr>
            <w:r w:rsidRPr="00437739">
              <w:rPr>
                <w:color w:val="000000"/>
                <w:sz w:val="20"/>
                <w:lang w:val="bg-BG"/>
              </w:rPr>
              <w:t>П.9.1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F7691E" w14:textId="77777777" w:rsidR="00F075F0" w:rsidRPr="00437739" w:rsidRDefault="00F075F0" w:rsidP="009B6777">
            <w:pPr>
              <w:spacing w:before="20" w:after="20"/>
              <w:rPr>
                <w:color w:val="000000"/>
                <w:sz w:val="20"/>
                <w:lang w:val="bg-BG"/>
              </w:rPr>
            </w:pPr>
            <w:r w:rsidRPr="00437739">
              <w:rPr>
                <w:color w:val="000000"/>
                <w:sz w:val="20"/>
                <w:lang w:val="bg-BG"/>
              </w:rPr>
              <w:t>Насърчаване и подпомагане на биологичното земеделие, както и на научните изследвания в тази посока</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788733F"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BA1F70"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3DDD3FC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F1E7BE7" w14:textId="77777777" w:rsidR="00F075F0" w:rsidRPr="00437739" w:rsidRDefault="00F075F0" w:rsidP="009B6777">
            <w:pPr>
              <w:spacing w:before="20" w:after="20"/>
              <w:rPr>
                <w:color w:val="000000"/>
                <w:sz w:val="20"/>
                <w:lang w:val="bg-BG"/>
              </w:rPr>
            </w:pPr>
            <w:r w:rsidRPr="00437739">
              <w:rPr>
                <w:color w:val="000000"/>
                <w:sz w:val="20"/>
                <w:lang w:val="bg-BG"/>
              </w:rPr>
              <w:t>П.9.6.</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843957" w14:textId="77777777" w:rsidR="00F075F0" w:rsidRPr="00437739" w:rsidRDefault="00F075F0" w:rsidP="009B6777">
            <w:pPr>
              <w:spacing w:before="20" w:after="20"/>
              <w:rPr>
                <w:color w:val="000000"/>
                <w:sz w:val="20"/>
                <w:lang w:val="bg-BG"/>
              </w:rPr>
            </w:pPr>
            <w:r w:rsidRPr="00437739">
              <w:rPr>
                <w:color w:val="000000"/>
                <w:sz w:val="20"/>
                <w:lang w:val="bg-BG"/>
              </w:rPr>
              <w:t>Подобряване отглеждането на животните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E989212"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28CA14"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6BE38476" w14:textId="77777777" w:rsidR="00F075F0" w:rsidRPr="00437739" w:rsidRDefault="00F075F0" w:rsidP="00F075F0">
      <w:pPr>
        <w:pStyle w:val="Heading5"/>
        <w:spacing w:before="20" w:after="20"/>
        <w:rPr>
          <w:b w:val="0"/>
          <w:i w:val="0"/>
          <w:color w:val="000000"/>
          <w:sz w:val="24"/>
          <w:lang w:val="bg-BG"/>
        </w:rPr>
      </w:pPr>
      <w:bookmarkStart w:id="69" w:name="_Toc256000352"/>
      <w:r w:rsidRPr="00437739">
        <w:rPr>
          <w:b w:val="0"/>
          <w:i w:val="0"/>
          <w:color w:val="000000"/>
          <w:sz w:val="24"/>
          <w:lang w:val="bg-BG"/>
        </w:rPr>
        <w:t>4 Показател(и) за резултатите</w:t>
      </w:r>
      <w:bookmarkEnd w:id="69"/>
    </w:p>
    <w:p w14:paraId="125D894C"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3890757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968E7C7"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01CD97A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8F81F18" w14:textId="77777777" w:rsidR="00F075F0" w:rsidRPr="00437739" w:rsidRDefault="00F075F0" w:rsidP="009B6777">
            <w:pPr>
              <w:spacing w:before="20" w:after="20"/>
              <w:rPr>
                <w:color w:val="000000"/>
                <w:sz w:val="20"/>
                <w:lang w:val="bg-BG"/>
              </w:rPr>
            </w:pPr>
            <w:r w:rsidRPr="00437739">
              <w:rPr>
                <w:color w:val="000000"/>
                <w:sz w:val="20"/>
                <w:lang w:val="bg-BG"/>
              </w:rPr>
              <w:lastRenderedPageBreak/>
              <w:t>R.14 Дял на използваната земеделска площ (ИЗП), обхваната от подпомагани ангажименти за намаляване на емисиите или за поддържане или подобряване на съхранението на въглероден диоксид (включително постоянно затревени площи, трайни насаждения с постоянно затревяване, земеделска земя във влажни зони и торфища)</w:t>
            </w:r>
          </w:p>
        </w:tc>
      </w:tr>
      <w:tr w:rsidR="00F075F0" w:rsidRPr="00437739" w14:paraId="0054A2C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401439" w14:textId="77777777" w:rsidR="00F075F0" w:rsidRPr="00437739" w:rsidRDefault="00F075F0" w:rsidP="009B6777">
            <w:pPr>
              <w:spacing w:before="20" w:after="20"/>
              <w:rPr>
                <w:color w:val="000000"/>
                <w:sz w:val="20"/>
                <w:lang w:val="bg-BG"/>
              </w:rPr>
            </w:pPr>
            <w:r w:rsidRPr="00437739">
              <w:rPr>
                <w:color w:val="000000"/>
                <w:sz w:val="20"/>
                <w:lang w:val="bg-BG"/>
              </w:rPr>
              <w:t>R.19 Дял на използваната земеделска площ (ИЗП), обхваната от подпомагани ангажименти, допринасящи за управлението на почвите с цел подобряване на качеството на почвата и на биотата (като например намаляване на обработката, почвена покривка с култури, сеитбооборот, включително бобови култури)</w:t>
            </w:r>
          </w:p>
        </w:tc>
      </w:tr>
      <w:tr w:rsidR="00F075F0" w:rsidRPr="00437739" w14:paraId="6D74DD83"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F5957E" w14:textId="77777777" w:rsidR="00F075F0" w:rsidRPr="00437739" w:rsidRDefault="00F075F0" w:rsidP="009B6777">
            <w:pPr>
              <w:spacing w:before="20" w:after="20"/>
              <w:rPr>
                <w:color w:val="000000"/>
                <w:sz w:val="20"/>
                <w:lang w:val="bg-BG"/>
              </w:rPr>
            </w:pPr>
            <w:r w:rsidRPr="00437739">
              <w:rPr>
                <w:color w:val="000000"/>
                <w:sz w:val="20"/>
                <w:lang w:val="bg-BG"/>
              </w:rPr>
              <w:t>R.21 Дял на използваната земеделска площ (ИЗП), обхваната от подпомагани ангажименти за качеството на водните обекти</w:t>
            </w:r>
          </w:p>
        </w:tc>
      </w:tr>
      <w:tr w:rsidR="00F075F0" w:rsidRPr="00437739" w14:paraId="650D8B2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62D18B" w14:textId="77777777" w:rsidR="00F075F0" w:rsidRPr="00437739" w:rsidRDefault="00F075F0" w:rsidP="009B6777">
            <w:pPr>
              <w:spacing w:before="20" w:after="20"/>
              <w:rPr>
                <w:color w:val="000000"/>
                <w:sz w:val="20"/>
                <w:lang w:val="bg-BG"/>
              </w:rPr>
            </w:pPr>
            <w:r w:rsidRPr="00437739">
              <w:rPr>
                <w:color w:val="000000"/>
                <w:sz w:val="20"/>
                <w:lang w:val="bg-BG"/>
              </w:rPr>
              <w:t>R.24 Дял на използваната земеделска площ (ИЗП), обхваната от подпомагани конкретни ангажименти, водещи до устойчиво използване на пестициди с цел да се намалят рисковете от пестицидите и тяхното въздействие, като изтичането на пестициди</w:t>
            </w:r>
          </w:p>
        </w:tc>
      </w:tr>
      <w:tr w:rsidR="00F075F0" w:rsidRPr="00437739" w14:paraId="40F2A904"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A01FD9" w14:textId="77777777" w:rsidR="00F075F0" w:rsidRPr="00437739" w:rsidRDefault="00F075F0" w:rsidP="009B6777">
            <w:pPr>
              <w:spacing w:before="20" w:after="20"/>
              <w:rPr>
                <w:color w:val="000000"/>
                <w:sz w:val="20"/>
                <w:lang w:val="bg-BG"/>
              </w:rPr>
            </w:pPr>
            <w:r w:rsidRPr="00437739">
              <w:rPr>
                <w:color w:val="000000"/>
                <w:sz w:val="20"/>
                <w:lang w:val="bg-BG"/>
              </w:rPr>
              <w:t>R.29 Дял на използваната земеделска площ (ИЗП), подпомагана по ОСП за органично земеделие, с разпределение за поддържане и преобразуване</w:t>
            </w:r>
          </w:p>
        </w:tc>
      </w:tr>
      <w:tr w:rsidR="00F075F0" w:rsidRPr="00437739" w14:paraId="27FA023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4AC87C" w14:textId="77777777" w:rsidR="00F075F0" w:rsidRPr="00437739" w:rsidRDefault="00F075F0" w:rsidP="009B6777">
            <w:pPr>
              <w:spacing w:before="20" w:after="20"/>
              <w:rPr>
                <w:color w:val="000000"/>
                <w:sz w:val="20"/>
                <w:lang w:val="bg-BG"/>
              </w:rPr>
            </w:pPr>
            <w:r w:rsidRPr="00437739">
              <w:rPr>
                <w:color w:val="000000"/>
                <w:sz w:val="20"/>
                <w:lang w:val="bg-BG"/>
              </w:rPr>
              <w:t>R.31 Дял на използваната земеделска площ (ИЗП), обхваната от подпомагани ангажименти за подпомагане на опазването или възстановяването на биологичното разнообразие, включително селскостопански практики с висока природна стойност</w:t>
            </w:r>
          </w:p>
        </w:tc>
      </w:tr>
      <w:tr w:rsidR="00F075F0" w:rsidRPr="00437739" w14:paraId="7A88F247"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3377D5" w14:textId="77777777" w:rsidR="00F075F0" w:rsidRPr="00437739" w:rsidRDefault="00F075F0" w:rsidP="009B6777">
            <w:pPr>
              <w:spacing w:before="20" w:after="20"/>
              <w:rPr>
                <w:color w:val="000000"/>
                <w:sz w:val="20"/>
                <w:lang w:val="bg-BG"/>
              </w:rPr>
            </w:pPr>
            <w:r w:rsidRPr="00437739">
              <w:rPr>
                <w:color w:val="000000"/>
                <w:sz w:val="20"/>
                <w:lang w:val="bg-BG"/>
              </w:rPr>
              <w:t>R.43 Дял на животинските единици, засегнати от подпомогнати действия за ограничаване използването на антимикробни средства (предотвратяване/намаляване)</w:t>
            </w:r>
          </w:p>
        </w:tc>
      </w:tr>
      <w:tr w:rsidR="00F075F0" w:rsidRPr="00437739" w14:paraId="532E212E"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2C38E11" w14:textId="77777777" w:rsidR="00F075F0" w:rsidRPr="00437739" w:rsidRDefault="00F075F0" w:rsidP="009B6777">
            <w:pPr>
              <w:spacing w:before="20" w:after="20"/>
              <w:rPr>
                <w:color w:val="000000"/>
                <w:sz w:val="20"/>
                <w:lang w:val="bg-BG"/>
              </w:rPr>
            </w:pPr>
            <w:r w:rsidRPr="00437739">
              <w:rPr>
                <w:color w:val="000000"/>
                <w:sz w:val="20"/>
                <w:lang w:val="bg-BG"/>
              </w:rPr>
              <w:t>R.44 Дял на животинските единици, попадащи в обхвата на подпомогнати действия за подобряване на хуманното отношение към животните</w:t>
            </w:r>
          </w:p>
        </w:tc>
      </w:tr>
    </w:tbl>
    <w:p w14:paraId="2BBBB70E" w14:textId="77777777" w:rsidR="00F075F0" w:rsidRPr="00437739" w:rsidRDefault="00F075F0" w:rsidP="00F075F0">
      <w:pPr>
        <w:pStyle w:val="Heading5"/>
        <w:spacing w:before="20" w:after="20"/>
        <w:rPr>
          <w:b w:val="0"/>
          <w:i w:val="0"/>
          <w:color w:val="000000"/>
          <w:sz w:val="24"/>
          <w:lang w:val="bg-BG"/>
        </w:rPr>
      </w:pPr>
      <w:bookmarkStart w:id="70" w:name="_Toc256000353"/>
      <w:r w:rsidRPr="00437739">
        <w:rPr>
          <w:b w:val="0"/>
          <w:i w:val="0"/>
          <w:color w:val="000000"/>
          <w:sz w:val="24"/>
          <w:lang w:val="bg-BG"/>
        </w:rPr>
        <w:t>5 Конкретен план, изисквания и условия за допустимост на интервенцията</w:t>
      </w:r>
      <w:bookmarkEnd w:id="70"/>
    </w:p>
    <w:p w14:paraId="5B6A69A7"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8AFBD66"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C641625" w14:textId="77777777" w:rsidR="00F075F0" w:rsidRPr="00437739" w:rsidRDefault="00F075F0" w:rsidP="009B6777">
            <w:pPr>
              <w:spacing w:before="40" w:after="40"/>
              <w:jc w:val="both"/>
              <w:rPr>
                <w:lang w:val="bg-BG"/>
              </w:rPr>
            </w:pPr>
            <w:r w:rsidRPr="00437739">
              <w:rPr>
                <w:color w:val="000000"/>
                <w:shd w:val="clear" w:color="auto" w:fill="FFFFFF"/>
                <w:lang w:val="bg-BG"/>
              </w:rPr>
              <w:t>Биологичното производство е устойчива система за управление, която се основава на следните общи принципи:</w:t>
            </w:r>
          </w:p>
          <w:p w14:paraId="46B24130" w14:textId="77777777" w:rsidR="00F075F0" w:rsidRPr="00437739" w:rsidRDefault="00F075F0" w:rsidP="009B6777">
            <w:pPr>
              <w:spacing w:before="40" w:after="40"/>
              <w:jc w:val="both"/>
              <w:rPr>
                <w:lang w:val="bg-BG"/>
              </w:rPr>
            </w:pPr>
            <w:r w:rsidRPr="00437739">
              <w:rPr>
                <w:color w:val="000000"/>
                <w:shd w:val="clear" w:color="auto" w:fill="FFFFFF"/>
                <w:lang w:val="bg-BG"/>
              </w:rPr>
              <w:t>а) съобразяване със системите и циклите в природата и запазване и подобряване на състоянието на почвата, водата и въздуха, на здравето на растенията и животните, и на равновесието между тях;</w:t>
            </w:r>
          </w:p>
          <w:p w14:paraId="3F7BADAC" w14:textId="77777777" w:rsidR="00F075F0" w:rsidRPr="00437739" w:rsidRDefault="00F075F0" w:rsidP="009B6777">
            <w:pPr>
              <w:spacing w:before="40" w:after="40"/>
              <w:jc w:val="both"/>
              <w:rPr>
                <w:lang w:val="bg-BG"/>
              </w:rPr>
            </w:pPr>
            <w:r w:rsidRPr="00437739">
              <w:rPr>
                <w:color w:val="000000"/>
                <w:shd w:val="clear" w:color="auto" w:fill="FFFFFF"/>
                <w:lang w:val="bg-BG"/>
              </w:rPr>
              <w:t>б) запазване на елементите на природния ландшафт;</w:t>
            </w:r>
          </w:p>
          <w:p w14:paraId="06C27428" w14:textId="77777777" w:rsidR="00F075F0" w:rsidRPr="00437739" w:rsidRDefault="00F075F0" w:rsidP="009B6777">
            <w:pPr>
              <w:spacing w:before="40" w:after="40"/>
              <w:jc w:val="both"/>
              <w:rPr>
                <w:lang w:val="bg-BG"/>
              </w:rPr>
            </w:pPr>
            <w:r w:rsidRPr="00437739">
              <w:rPr>
                <w:color w:val="000000"/>
                <w:shd w:val="clear" w:color="auto" w:fill="FFFFFF"/>
                <w:lang w:val="bg-BG"/>
              </w:rPr>
              <w:t>в) използване по отговорен начин на енергията и природните ресурси като вода, почва, органична материя и въздух.</w:t>
            </w:r>
          </w:p>
          <w:p w14:paraId="6CEEDFBF" w14:textId="77777777" w:rsidR="00F075F0" w:rsidRPr="00437739" w:rsidRDefault="00F075F0" w:rsidP="009B6777">
            <w:pPr>
              <w:spacing w:before="40" w:after="40"/>
              <w:jc w:val="both"/>
              <w:rPr>
                <w:lang w:val="bg-BG"/>
              </w:rPr>
            </w:pPr>
            <w:r w:rsidRPr="00437739">
              <w:rPr>
                <w:lang w:val="bg-BG"/>
              </w:rPr>
              <w:t>Чрез прилагане на интервенцията се цели да се подпомогнат земеделските стопани, които прилагат методите на биологичното земеделие в техните стопанства.</w:t>
            </w:r>
          </w:p>
          <w:p w14:paraId="230A8B97" w14:textId="77777777" w:rsidR="00F075F0" w:rsidRPr="00437739" w:rsidRDefault="00F075F0" w:rsidP="009B6777">
            <w:pPr>
              <w:spacing w:before="40" w:after="40"/>
              <w:jc w:val="both"/>
              <w:rPr>
                <w:lang w:val="bg-BG"/>
              </w:rPr>
            </w:pPr>
            <w:r w:rsidRPr="00437739">
              <w:rPr>
                <w:lang w:val="bg-BG"/>
              </w:rPr>
              <w:t>Очаква се интервенцията да доведе до положителен ефект и принос към устойчивото развитие на земеделието като допринесе за подобряване състоянието на околната среда.</w:t>
            </w:r>
          </w:p>
          <w:p w14:paraId="6699D43A" w14:textId="77777777" w:rsidR="00F075F0" w:rsidRPr="00437739" w:rsidRDefault="00F075F0" w:rsidP="009B6777">
            <w:pPr>
              <w:spacing w:before="40" w:after="40"/>
              <w:jc w:val="both"/>
              <w:rPr>
                <w:lang w:val="bg-BG"/>
              </w:rPr>
            </w:pPr>
            <w:r w:rsidRPr="00437739">
              <w:rPr>
                <w:lang w:val="bg-BG"/>
              </w:rPr>
              <w:t>Ангажиментите са за период от една календарна година.</w:t>
            </w:r>
          </w:p>
          <w:p w14:paraId="366FB400" w14:textId="77777777" w:rsidR="00F075F0" w:rsidRPr="00437739" w:rsidRDefault="00F075F0" w:rsidP="009B6777">
            <w:pPr>
              <w:spacing w:before="40" w:after="40"/>
              <w:jc w:val="both"/>
              <w:rPr>
                <w:lang w:val="bg-BG"/>
              </w:rPr>
            </w:pPr>
            <w:r w:rsidRPr="00437739">
              <w:rPr>
                <w:lang w:val="bg-BG"/>
              </w:rPr>
              <w:t>Подпомагането по тази интервенция се предоставя под формата на годишно плащане на хектар за направените допълнителни разходи и пропуснатите приходи в резултат на поетите задължения, които са изчислени в съответствие с член 82 и при отчитане на целевите стойности за екосхемите.</w:t>
            </w:r>
          </w:p>
          <w:p w14:paraId="7659324C" w14:textId="77777777" w:rsidR="00F075F0" w:rsidRPr="00437739" w:rsidRDefault="00F075F0" w:rsidP="009B6777">
            <w:pPr>
              <w:spacing w:before="40" w:after="40"/>
              <w:jc w:val="both"/>
              <w:rPr>
                <w:lang w:val="bg-BG"/>
              </w:rPr>
            </w:pPr>
            <w:r w:rsidRPr="00437739">
              <w:rPr>
                <w:lang w:val="bg-BG"/>
              </w:rPr>
              <w:t xml:space="preserve">Подпомагането по тази интервенция се предоставя под формата на годишно плащане на </w:t>
            </w:r>
            <w:r w:rsidRPr="00437739">
              <w:rPr>
                <w:color w:val="000000"/>
                <w:lang w:val="bg-BG"/>
              </w:rPr>
              <w:t>хектар</w:t>
            </w:r>
            <w:r w:rsidRPr="00437739">
              <w:rPr>
                <w:color w:val="FF0000"/>
                <w:lang w:val="bg-BG"/>
              </w:rPr>
              <w:t xml:space="preserve"> </w:t>
            </w:r>
            <w:r w:rsidRPr="00437739">
              <w:rPr>
                <w:lang w:val="bg-BG"/>
              </w:rPr>
              <w:t>за допълнителните разходи и пропуснатите приходи съгласно чл. 31(7)(б) от проекта на Регламент за Стратегическите планове.</w:t>
            </w:r>
          </w:p>
          <w:p w14:paraId="56EB86B1" w14:textId="77777777" w:rsidR="00F075F0" w:rsidRPr="00437739" w:rsidRDefault="00F075F0" w:rsidP="009B6777">
            <w:pPr>
              <w:spacing w:before="40" w:after="40"/>
              <w:jc w:val="both"/>
              <w:rPr>
                <w:lang w:val="bg-BG"/>
              </w:rPr>
            </w:pPr>
            <w:r w:rsidRPr="00437739">
              <w:rPr>
                <w:lang w:val="bg-BG"/>
              </w:rPr>
              <w:t>Земеделските стопани трябва да спазват изискванията на Регламент (ЕС) 2018/848 относно биологичното производство и етикетирането на биологични продукти и да имат сключен договор с Контролиращо лице за биологично производство, одобрено от министъра на земеделието.</w:t>
            </w:r>
          </w:p>
          <w:p w14:paraId="249B2286" w14:textId="77777777" w:rsidR="00F075F0" w:rsidRPr="00437739" w:rsidRDefault="00F075F0" w:rsidP="009B6777">
            <w:pPr>
              <w:spacing w:before="40" w:after="40"/>
              <w:jc w:val="both"/>
              <w:rPr>
                <w:lang w:val="bg-BG"/>
              </w:rPr>
            </w:pPr>
            <w:r w:rsidRPr="00437739">
              <w:rPr>
                <w:lang w:val="bg-BG"/>
              </w:rPr>
              <w:t>Интервенцията е насочена за подпомагане на земеделски стопани със селскостопански животни (биологични и в преход) от следните видове – говеда, биволи, овце и/или кози, свине за пасищно отглеждане – Източно балканска свиня (съгласно приложимото национално законодателство) и стопанисват постоянно затревени площи и/или площи, заети с фуражни култури (биологични и в преход).</w:t>
            </w:r>
          </w:p>
          <w:p w14:paraId="6E882992" w14:textId="77777777" w:rsidR="00F075F0" w:rsidRPr="00437739" w:rsidRDefault="00F075F0" w:rsidP="009B6777">
            <w:pPr>
              <w:spacing w:before="40" w:after="40"/>
              <w:jc w:val="both"/>
              <w:rPr>
                <w:lang w:val="bg-BG"/>
              </w:rPr>
            </w:pPr>
            <w:r w:rsidRPr="00437739">
              <w:rPr>
                <w:lang w:val="bg-BG"/>
              </w:rPr>
              <w:lastRenderedPageBreak/>
              <w:t>В националното законодателство ще бъде създадена правна рамка за избягване на случаи на фермери, които поемат годишни ангажименти за преход, след което се връщат обратно към конвенционалното земеделие.</w:t>
            </w:r>
          </w:p>
        </w:tc>
      </w:tr>
    </w:tbl>
    <w:p w14:paraId="0901D989" w14:textId="77777777" w:rsidR="00F075F0" w:rsidRPr="00437739" w:rsidRDefault="00F075F0" w:rsidP="00F075F0">
      <w:pPr>
        <w:spacing w:before="20" w:after="20"/>
        <w:rPr>
          <w:color w:val="000000"/>
          <w:lang w:val="bg-BG"/>
        </w:rPr>
      </w:pPr>
      <w:r w:rsidRPr="00437739">
        <w:rPr>
          <w:color w:val="000000"/>
          <w:lang w:val="bg-BG"/>
        </w:rPr>
        <w:lastRenderedPageBreak/>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487CE8D"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7030A67" w14:textId="77777777" w:rsidR="00F075F0" w:rsidRPr="00437739" w:rsidRDefault="00F075F0" w:rsidP="009B6777">
            <w:pPr>
              <w:spacing w:before="40" w:after="40"/>
              <w:jc w:val="both"/>
              <w:rPr>
                <w:lang w:val="bg-BG"/>
              </w:rPr>
            </w:pPr>
            <w:r w:rsidRPr="00437739">
              <w:rPr>
                <w:lang w:val="bg-BG"/>
              </w:rPr>
              <w:t>Земеделските стопани да имат сключен договор с Контролиращо лице за биологично производство не по-късно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w:t>
            </w:r>
          </w:p>
          <w:p w14:paraId="3AB2DCA6" w14:textId="77777777" w:rsidR="00F075F0" w:rsidRPr="00437739" w:rsidRDefault="00F075F0" w:rsidP="009B6777">
            <w:pPr>
              <w:spacing w:before="40" w:after="40"/>
              <w:jc w:val="both"/>
              <w:rPr>
                <w:lang w:val="bg-BG"/>
              </w:rPr>
            </w:pPr>
            <w:r w:rsidRPr="00437739">
              <w:rPr>
                <w:shd w:val="clear" w:color="auto" w:fill="FFFFFF"/>
                <w:lang w:val="bg-BG"/>
              </w:rPr>
              <w:t>Земеделските стопани трябва да спазват изискванията на Регламент (ЕС) 2018/848 относно биологичното производство и етикетирането на биологични продукти.</w:t>
            </w:r>
          </w:p>
          <w:p w14:paraId="7AC78DDD" w14:textId="77777777" w:rsidR="00F075F0" w:rsidRPr="00437739" w:rsidRDefault="00F075F0" w:rsidP="009B6777">
            <w:pPr>
              <w:spacing w:before="40" w:after="40"/>
              <w:jc w:val="both"/>
              <w:rPr>
                <w:lang w:val="bg-BG"/>
              </w:rPr>
            </w:pPr>
            <w:r w:rsidRPr="00437739">
              <w:rPr>
                <w:shd w:val="clear" w:color="auto" w:fill="FFFFFF"/>
                <w:lang w:val="bg-BG"/>
              </w:rPr>
              <w:t>Цялото стопанство, с което се поема ангажимента, трябва да се управлява в съответствие с приложимите за биологичното производство изисквания в Регламент (ЕС) 2018/848 относно биологичното производство и етикетирането на биологични продукти, като независимо от това изискване е допустимо дадено стопанство да се раздели на ясно и ефективно обособени производствени единици за биологично производство, за преход към биологично производство и за небиологично производство, при условие че по отношение на производствените единици за небиологично производство:</w:t>
            </w:r>
          </w:p>
          <w:p w14:paraId="549A5504" w14:textId="77777777" w:rsidR="00F075F0" w:rsidRPr="00437739" w:rsidRDefault="00F075F0" w:rsidP="009B6777">
            <w:pPr>
              <w:spacing w:before="40" w:after="40"/>
              <w:jc w:val="both"/>
              <w:rPr>
                <w:lang w:val="bg-BG"/>
              </w:rPr>
            </w:pPr>
            <w:r w:rsidRPr="00437739">
              <w:rPr>
                <w:shd w:val="clear" w:color="auto" w:fill="FFFFFF"/>
                <w:lang w:val="bg-BG"/>
              </w:rPr>
              <w:t>а) отглежданите животни са от различни видове;</w:t>
            </w:r>
          </w:p>
          <w:p w14:paraId="3FBC4C80" w14:textId="77777777" w:rsidR="00F075F0" w:rsidRPr="00437739" w:rsidRDefault="00F075F0" w:rsidP="009B6777">
            <w:pPr>
              <w:spacing w:before="40" w:after="40"/>
              <w:jc w:val="both"/>
              <w:rPr>
                <w:lang w:val="bg-BG"/>
              </w:rPr>
            </w:pPr>
            <w:r w:rsidRPr="00437739">
              <w:rPr>
                <w:shd w:val="clear" w:color="auto" w:fill="FFFFFF"/>
                <w:lang w:val="bg-BG"/>
              </w:rPr>
              <w:t>б) растенията са от различни, лесно разграничими сортове.</w:t>
            </w:r>
          </w:p>
          <w:p w14:paraId="35CFA05E" w14:textId="77777777" w:rsidR="00F075F0" w:rsidRPr="00437739" w:rsidRDefault="00F075F0" w:rsidP="009B6777">
            <w:pPr>
              <w:spacing w:before="40" w:after="40"/>
              <w:jc w:val="both"/>
              <w:rPr>
                <w:lang w:val="bg-BG"/>
              </w:rPr>
            </w:pPr>
          </w:p>
          <w:p w14:paraId="79481621" w14:textId="77777777" w:rsidR="00F075F0" w:rsidRPr="00437739" w:rsidRDefault="00F075F0" w:rsidP="009B6777">
            <w:pPr>
              <w:spacing w:before="40" w:after="40"/>
              <w:jc w:val="both"/>
              <w:rPr>
                <w:lang w:val="bg-BG"/>
              </w:rPr>
            </w:pPr>
            <w:r w:rsidRPr="00437739">
              <w:rPr>
                <w:lang w:val="bg-BG"/>
              </w:rPr>
              <w:t>За подпомагане по интервенцията могат да кандидатстват само собственици на животни.</w:t>
            </w:r>
          </w:p>
          <w:p w14:paraId="5D85E3FA" w14:textId="77777777" w:rsidR="00F075F0" w:rsidRPr="00437739" w:rsidRDefault="00F075F0" w:rsidP="009B6777">
            <w:pPr>
              <w:spacing w:before="40" w:after="40"/>
              <w:jc w:val="both"/>
              <w:rPr>
                <w:lang w:val="bg-BG"/>
              </w:rPr>
            </w:pPr>
            <w:r w:rsidRPr="00437739">
              <w:rPr>
                <w:lang w:val="bg-BG"/>
              </w:rPr>
              <w:t xml:space="preserve">Земеделските стопани поддържат </w:t>
            </w:r>
            <w:r w:rsidRPr="00437739">
              <w:rPr>
                <w:color w:val="FF0000"/>
                <w:lang w:val="bg-BG"/>
              </w:rPr>
              <w:t>заявените</w:t>
            </w:r>
            <w:r>
              <w:rPr>
                <w:lang w:val="bg-BG"/>
              </w:rPr>
              <w:t xml:space="preserve"> </w:t>
            </w:r>
            <w:r w:rsidRPr="00437739">
              <w:rPr>
                <w:lang w:val="bg-BG"/>
              </w:rPr>
              <w:t xml:space="preserve">постоянно затревени площи и/или площи, заети с фуражни култури в система на контрол (биологични и в преход) и </w:t>
            </w:r>
            <w:r w:rsidRPr="001D0207">
              <w:rPr>
                <w:lang w:val="bg-BG"/>
              </w:rPr>
              <w:t>отглеждат</w:t>
            </w:r>
            <w:r w:rsidRPr="00437739">
              <w:rPr>
                <w:lang w:val="bg-BG"/>
              </w:rPr>
              <w:t xml:space="preserve"> </w:t>
            </w:r>
            <w:r w:rsidRPr="00437739">
              <w:rPr>
                <w:color w:val="FF0000"/>
                <w:lang w:val="bg-BG"/>
              </w:rPr>
              <w:t>отбелязаните</w:t>
            </w:r>
            <w:r>
              <w:rPr>
                <w:lang w:val="bg-BG"/>
              </w:rPr>
              <w:t xml:space="preserve"> </w:t>
            </w:r>
            <w:r w:rsidRPr="00437739">
              <w:rPr>
                <w:lang w:val="bg-BG"/>
              </w:rPr>
              <w:t xml:space="preserve">селскостопански животни в система на контрол (биологични и в преход) от следните видове – говеда, биволи, овце и/или кози, свине за пасищно отглеждане – Източно балканска свиня (съгласно приложимото национално законодателство) при съотношение в размер </w:t>
            </w:r>
            <w:r>
              <w:rPr>
                <w:color w:val="FF0000"/>
                <w:lang w:val="bg-BG"/>
              </w:rPr>
              <w:t xml:space="preserve">от 0.15 ЖЕ/ха </w:t>
            </w:r>
            <w:r w:rsidRPr="00437739">
              <w:rPr>
                <w:lang w:val="bg-BG"/>
              </w:rPr>
              <w:t>до 1 ЖЕ/ха.</w:t>
            </w:r>
          </w:p>
        </w:tc>
      </w:tr>
    </w:tbl>
    <w:p w14:paraId="190BE42C" w14:textId="77777777" w:rsidR="00F075F0" w:rsidRPr="00437739" w:rsidRDefault="00F075F0" w:rsidP="00F075F0">
      <w:pPr>
        <w:spacing w:before="20" w:after="20"/>
        <w:rPr>
          <w:color w:val="000000"/>
          <w:lang w:val="bg-BG"/>
        </w:rPr>
      </w:pPr>
      <w:r w:rsidRPr="00437739">
        <w:rPr>
          <w:color w:val="000000"/>
          <w:lang w:val="bg-BG"/>
        </w:rPr>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EEC5401"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83D23A7"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5C8DBC4C" w14:textId="77777777" w:rsidR="00F075F0" w:rsidRPr="00437739" w:rsidRDefault="00F075F0" w:rsidP="009B6777">
            <w:pPr>
              <w:spacing w:before="40" w:after="40"/>
              <w:jc w:val="both"/>
              <w:rPr>
                <w:lang w:val="bg-BG"/>
              </w:rPr>
            </w:pPr>
            <w:r w:rsidRPr="00437739">
              <w:rPr>
                <w:color w:val="000000"/>
                <w:lang w:val="bg-BG"/>
              </w:rPr>
              <w:t>Земеделски стопани, които имат сключен договор с Контролиращо лице за биологично производство не по-късно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w:t>
            </w:r>
          </w:p>
          <w:p w14:paraId="447D888D" w14:textId="77777777" w:rsidR="00F075F0" w:rsidRPr="00437739" w:rsidRDefault="00F075F0" w:rsidP="009B6777">
            <w:pPr>
              <w:spacing w:before="40" w:after="40"/>
              <w:jc w:val="both"/>
              <w:rPr>
                <w:lang w:val="bg-BG"/>
              </w:rPr>
            </w:pPr>
            <w:r w:rsidRPr="00437739">
              <w:rPr>
                <w:rFonts w:ascii="Tahoma" w:eastAsia="Courier New" w:hAnsi="Tahoma" w:cs="Tahoma"/>
                <w:color w:val="FF0000"/>
                <w:lang w:val="bg-BG"/>
              </w:rPr>
              <w:t>﻿</w:t>
            </w:r>
            <w:r w:rsidRPr="00437739">
              <w:rPr>
                <w:lang w:val="bg-BG"/>
              </w:rPr>
              <w:t>Допустимите за подпомагане площи са постоянни пасища и други фуражни площи, използвани за изхранване на животните, отглеждани съгласно биологичните изисквания или в преход.</w:t>
            </w:r>
          </w:p>
        </w:tc>
      </w:tr>
    </w:tbl>
    <w:p w14:paraId="6B5F687A" w14:textId="77777777" w:rsidR="00F075F0" w:rsidRPr="00437739" w:rsidRDefault="00F075F0" w:rsidP="00F075F0">
      <w:pPr>
        <w:pStyle w:val="Heading5"/>
        <w:spacing w:before="20" w:after="20"/>
        <w:rPr>
          <w:b w:val="0"/>
          <w:i w:val="0"/>
          <w:color w:val="000000"/>
          <w:sz w:val="24"/>
          <w:lang w:val="bg-BG"/>
        </w:rPr>
      </w:pPr>
      <w:bookmarkStart w:id="71" w:name="_Toc256000354"/>
      <w:r w:rsidRPr="00437739">
        <w:rPr>
          <w:b w:val="0"/>
          <w:i w:val="0"/>
          <w:color w:val="000000"/>
          <w:sz w:val="24"/>
          <w:lang w:val="bg-BG"/>
        </w:rPr>
        <w:t>6 Определяне на уместни базови характеристики</w:t>
      </w:r>
      <w:bookmarkEnd w:id="71"/>
    </w:p>
    <w:p w14:paraId="4638006A"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6D74B227"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30E3859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5B244BF4"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388E2C6"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5709581"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789BBFF9"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A82C488" w14:textId="77777777" w:rsidR="00F075F0" w:rsidRPr="00437739" w:rsidRDefault="00F075F0" w:rsidP="009B6777">
            <w:pPr>
              <w:spacing w:before="20" w:after="20"/>
              <w:rPr>
                <w:color w:val="000000"/>
                <w:sz w:val="20"/>
                <w:lang w:val="bg-BG"/>
              </w:rPr>
            </w:pPr>
            <w:r w:rsidRPr="00437739">
              <w:rPr>
                <w:color w:val="000000"/>
                <w:sz w:val="20"/>
                <w:lang w:val="bg-BG"/>
              </w:rPr>
              <w:t>GAEC01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5BA56AC" w14:textId="77777777" w:rsidR="00F075F0" w:rsidRPr="00437739" w:rsidRDefault="00F075F0" w:rsidP="009B6777">
            <w:pPr>
              <w:spacing w:before="20" w:after="20"/>
              <w:rPr>
                <w:color w:val="000000"/>
                <w:sz w:val="20"/>
                <w:lang w:val="bg-BG"/>
              </w:rPr>
            </w:pPr>
            <w:r w:rsidRPr="00437739">
              <w:rPr>
                <w:color w:val="000000"/>
                <w:sz w:val="20"/>
                <w:lang w:val="bg-BG"/>
              </w:rPr>
              <w:t>Поддържане на постоянно затревени площи на основата на съотношението на постоянно затревените площи спрямо земеделската площ на национално, регионално и подрегионално равнище и на равнище група от стопанства или стопанство в сравнение с референтната 2018 г. Максимално намаление от 5 % в сравнение с референтната година.</w:t>
            </w:r>
          </w:p>
        </w:tc>
      </w:tr>
      <w:tr w:rsidR="00F075F0" w:rsidRPr="00437739" w14:paraId="619A68F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20BC34" w14:textId="77777777" w:rsidR="00F075F0" w:rsidRPr="00437739" w:rsidRDefault="00F075F0" w:rsidP="009B6777">
            <w:pPr>
              <w:spacing w:before="20" w:after="20"/>
              <w:rPr>
                <w:color w:val="000000"/>
                <w:sz w:val="20"/>
                <w:lang w:val="bg-BG"/>
              </w:rPr>
            </w:pPr>
            <w:r w:rsidRPr="00437739">
              <w:rPr>
                <w:color w:val="000000"/>
                <w:sz w:val="20"/>
                <w:lang w:val="bg-BG"/>
              </w:rPr>
              <w:t>GAEC02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4E0DD66" w14:textId="77777777" w:rsidR="00F075F0" w:rsidRPr="00437739" w:rsidRDefault="00F075F0" w:rsidP="009B6777">
            <w:pPr>
              <w:spacing w:before="20" w:after="20"/>
              <w:rPr>
                <w:color w:val="000000"/>
                <w:sz w:val="20"/>
                <w:lang w:val="bg-BG"/>
              </w:rPr>
            </w:pPr>
            <w:r w:rsidRPr="00437739">
              <w:rPr>
                <w:color w:val="000000"/>
                <w:sz w:val="20"/>
                <w:lang w:val="bg-BG"/>
              </w:rPr>
              <w:t>Защита на влажните зони и торфищата</w:t>
            </w:r>
          </w:p>
        </w:tc>
      </w:tr>
      <w:tr w:rsidR="00F075F0" w:rsidRPr="00437739" w14:paraId="0B9B075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BB9E6E7" w14:textId="77777777" w:rsidR="00F075F0" w:rsidRPr="00437739" w:rsidRDefault="00F075F0" w:rsidP="009B6777">
            <w:pPr>
              <w:spacing w:before="20" w:after="20"/>
              <w:rPr>
                <w:color w:val="000000"/>
                <w:sz w:val="20"/>
                <w:lang w:val="bg-BG"/>
              </w:rPr>
            </w:pPr>
            <w:r w:rsidRPr="00437739">
              <w:rPr>
                <w:color w:val="000000"/>
                <w:sz w:val="20"/>
                <w:lang w:val="bg-BG"/>
              </w:rPr>
              <w:lastRenderedPageBreak/>
              <w:t>GAEC04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5DC32F1" w14:textId="77777777" w:rsidR="00F075F0" w:rsidRPr="00437739" w:rsidRDefault="00F075F0" w:rsidP="009B6777">
            <w:pPr>
              <w:spacing w:before="20" w:after="20"/>
              <w:rPr>
                <w:color w:val="000000"/>
                <w:sz w:val="20"/>
                <w:lang w:val="bg-BG"/>
              </w:rPr>
            </w:pPr>
            <w:r w:rsidRPr="00437739">
              <w:rPr>
                <w:color w:val="000000"/>
                <w:sz w:val="20"/>
                <w:lang w:val="bg-BG"/>
              </w:rPr>
              <w:t>Изграждане на буферни ивици по продължението на водните басейни</w:t>
            </w:r>
          </w:p>
        </w:tc>
      </w:tr>
      <w:tr w:rsidR="00F075F0" w:rsidRPr="00437739" w14:paraId="7BF9FBF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747801" w14:textId="77777777" w:rsidR="00F075F0" w:rsidRPr="00437739" w:rsidRDefault="00F075F0" w:rsidP="009B6777">
            <w:pPr>
              <w:spacing w:before="20" w:after="20"/>
              <w:rPr>
                <w:color w:val="000000"/>
                <w:sz w:val="20"/>
                <w:lang w:val="bg-BG"/>
              </w:rPr>
            </w:pPr>
            <w:r w:rsidRPr="00437739">
              <w:rPr>
                <w:color w:val="000000"/>
                <w:sz w:val="20"/>
                <w:lang w:val="bg-BG"/>
              </w:rPr>
              <w:t>GAEC05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02CA670" w14:textId="77777777" w:rsidR="00F075F0" w:rsidRPr="00437739" w:rsidRDefault="00F075F0" w:rsidP="009B6777">
            <w:pPr>
              <w:spacing w:before="20" w:after="20"/>
              <w:rPr>
                <w:color w:val="000000"/>
                <w:sz w:val="20"/>
                <w:lang w:val="bg-BG"/>
              </w:rPr>
            </w:pPr>
            <w:r w:rsidRPr="00437739">
              <w:rPr>
                <w:color w:val="000000"/>
                <w:sz w:val="20"/>
                <w:lang w:val="bg-BG"/>
              </w:rPr>
              <w:t>Управление на обработката на почвата с цел намаляване на опасността от деградация и ерозия на почвата, включително предвид ъгъла на наклона</w:t>
            </w:r>
          </w:p>
        </w:tc>
      </w:tr>
      <w:tr w:rsidR="00F075F0" w:rsidRPr="00437739" w14:paraId="11DC3522"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04508EE" w14:textId="77777777" w:rsidR="00F075F0" w:rsidRPr="00437739" w:rsidRDefault="00F075F0" w:rsidP="009B6777">
            <w:pPr>
              <w:spacing w:before="20" w:after="20"/>
              <w:rPr>
                <w:color w:val="000000"/>
                <w:sz w:val="20"/>
                <w:lang w:val="bg-BG"/>
              </w:rPr>
            </w:pPr>
            <w:r w:rsidRPr="00437739">
              <w:rPr>
                <w:color w:val="000000"/>
                <w:sz w:val="20"/>
                <w:lang w:val="bg-BG"/>
              </w:rPr>
              <w:t>GAEC06</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3745B38" w14:textId="77777777" w:rsidR="00F075F0" w:rsidRPr="00437739" w:rsidRDefault="00F075F0" w:rsidP="009B6777">
            <w:pPr>
              <w:spacing w:before="20" w:after="20"/>
              <w:rPr>
                <w:color w:val="000000"/>
                <w:sz w:val="20"/>
                <w:lang w:val="bg-BG"/>
              </w:rPr>
            </w:pPr>
            <w:r w:rsidRPr="00437739">
              <w:rPr>
                <w:color w:val="000000"/>
                <w:sz w:val="20"/>
                <w:lang w:val="bg-BG"/>
              </w:rPr>
              <w:t>Минимално покриване на почвата с цел избягване на голи почви в най-чувствителните периоди</w:t>
            </w:r>
          </w:p>
        </w:tc>
      </w:tr>
      <w:tr w:rsidR="00F075F0" w:rsidRPr="00437739" w14:paraId="7AD3E46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EF1F42" w14:textId="77777777" w:rsidR="00F075F0" w:rsidRPr="00437739" w:rsidRDefault="00F075F0" w:rsidP="009B6777">
            <w:pPr>
              <w:spacing w:before="20" w:after="20"/>
              <w:rPr>
                <w:color w:val="000000"/>
                <w:sz w:val="20"/>
                <w:lang w:val="bg-BG"/>
              </w:rPr>
            </w:pPr>
            <w:r w:rsidRPr="00437739">
              <w:rPr>
                <w:color w:val="000000"/>
                <w:sz w:val="20"/>
                <w:lang w:val="bg-BG"/>
              </w:rPr>
              <w:t>GAEC08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8F12E0" w14:textId="77777777" w:rsidR="00F075F0" w:rsidRPr="00437739" w:rsidRDefault="00F075F0" w:rsidP="009B6777">
            <w:pPr>
              <w:spacing w:before="20" w:after="20"/>
              <w:rPr>
                <w:color w:val="000000"/>
                <w:sz w:val="20"/>
                <w:lang w:val="bg-BG"/>
              </w:rPr>
            </w:pPr>
            <w:r w:rsidRPr="00437739">
              <w:rPr>
                <w:color w:val="000000"/>
                <w:sz w:val="20"/>
                <w:lang w:val="bg-BG"/>
              </w:rPr>
              <w:t>Минимален дял земеделска площ, предназначена за непроизводствени площи или обекти. Минимален дял от най-малко 4 % от обработваемата земя на равнище земеделско стопанство, предназначена за непроизводствени площи и обекти, включително земя, оставена под угар. Когато земеделски стопанин се ангажира да отдели най-малко 7 % от обработваемата си земя за непроизводствени площи или обекти, включително земя, оставена под угар, в рамките на подобрена екосхема в съответствие с член 31, параграф 6, делът, с който се покрива спазването на настоящия стандарт за ДЗЕС, се ограничава до 3 %. Минимален дял от най-малко 7 % от обработваемата земя на равнище земеделско стопанство, ако това включва също междинни култури или култури, които обогатяват почвата с азот, отглеждани без използването на продукти за растителна защита, от които 3 % са земя, оставена под угар, или непроизводствени обекти. Държавите членки следва да използват тегловен коефициент 0,3 за междинните култури. Запазване на особеностите на ландшафта. Забрана за рязане на живи плетове и дървета през размножителния период и периода на отглеждане при птиците. Прилагане, по възможност, на мерки за избягване на инвазивни растителни видове.</w:t>
            </w:r>
          </w:p>
        </w:tc>
      </w:tr>
      <w:tr w:rsidR="00F075F0" w:rsidRPr="00437739" w14:paraId="2178900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EF2D9F" w14:textId="77777777" w:rsidR="00F075F0" w:rsidRPr="00437739" w:rsidRDefault="00F075F0" w:rsidP="009B6777">
            <w:pPr>
              <w:spacing w:before="20" w:after="20"/>
              <w:rPr>
                <w:color w:val="000000"/>
                <w:sz w:val="20"/>
                <w:lang w:val="bg-BG"/>
              </w:rPr>
            </w:pPr>
            <w:r w:rsidRPr="00437739">
              <w:rPr>
                <w:color w:val="000000"/>
                <w:sz w:val="20"/>
                <w:lang w:val="bg-BG"/>
              </w:rPr>
              <w:t>GAEC09</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BB608B3" w14:textId="77777777" w:rsidR="00F075F0" w:rsidRPr="00437739" w:rsidRDefault="00F075F0" w:rsidP="009B6777">
            <w:pPr>
              <w:spacing w:before="20" w:after="20"/>
              <w:rPr>
                <w:color w:val="000000"/>
                <w:sz w:val="20"/>
                <w:lang w:val="bg-BG"/>
              </w:rPr>
            </w:pPr>
            <w:r w:rsidRPr="00437739">
              <w:rPr>
                <w:color w:val="000000"/>
                <w:sz w:val="20"/>
                <w:lang w:val="bg-BG"/>
              </w:rPr>
              <w:t>Забрана за промяна на предназначението или разораване на постоянно затревени площи, обозначени като екологично чувствителни постоянно затревени площи в зони от обхвата на „Натура 2000“</w:t>
            </w:r>
          </w:p>
        </w:tc>
      </w:tr>
      <w:tr w:rsidR="00F075F0" w:rsidRPr="00437739" w14:paraId="766F36C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93902BA" w14:textId="77777777" w:rsidR="00F075F0" w:rsidRPr="00437739" w:rsidRDefault="00F075F0" w:rsidP="009B6777">
            <w:pPr>
              <w:spacing w:before="20" w:after="20"/>
              <w:rPr>
                <w:color w:val="000000"/>
                <w:sz w:val="20"/>
                <w:lang w:val="bg-BG"/>
              </w:rPr>
            </w:pPr>
            <w:r w:rsidRPr="00437739">
              <w:rPr>
                <w:color w:val="000000"/>
                <w:sz w:val="20"/>
                <w:lang w:val="bg-BG"/>
              </w:rPr>
              <w:t>SMR06</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2A724A" w14:textId="77777777" w:rsidR="00F075F0" w:rsidRPr="00437739" w:rsidRDefault="00F075F0" w:rsidP="009B6777">
            <w:pPr>
              <w:spacing w:before="20" w:after="20"/>
              <w:rPr>
                <w:color w:val="000000"/>
                <w:sz w:val="20"/>
                <w:lang w:val="bg-BG"/>
              </w:rPr>
            </w:pPr>
            <w:r w:rsidRPr="00437739">
              <w:rPr>
                <w:color w:val="000000"/>
                <w:sz w:val="20"/>
                <w:lang w:val="bg-BG"/>
              </w:rPr>
              <w:t>Директива 96/22/ЕО на Съвета от 29 април 1996 г. относно забрана на употребата на определени субстанции с хормонално или тиреостатично действие и на бета-агонисти в животновъдството и за отмяна на директиви 81/602/ЕИО, 88/146/ЕИО и 88/299/ЕИО: член 3, букви а), б) г) и д) и членове 4, 5 и 7</w:t>
            </w:r>
          </w:p>
        </w:tc>
      </w:tr>
      <w:tr w:rsidR="00F075F0" w:rsidRPr="00437739" w14:paraId="68A4E7A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3947AF5" w14:textId="77777777" w:rsidR="00F075F0" w:rsidRPr="00437739" w:rsidRDefault="00F075F0" w:rsidP="009B6777">
            <w:pPr>
              <w:spacing w:before="20" w:after="20"/>
              <w:rPr>
                <w:color w:val="000000"/>
                <w:sz w:val="20"/>
                <w:lang w:val="bg-BG"/>
              </w:rPr>
            </w:pPr>
            <w:r w:rsidRPr="00437739">
              <w:rPr>
                <w:color w:val="000000"/>
                <w:sz w:val="20"/>
                <w:lang w:val="bg-BG"/>
              </w:rPr>
              <w:t>SMR09</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3DD1C3" w14:textId="77777777" w:rsidR="00F075F0" w:rsidRPr="00437739" w:rsidRDefault="00F075F0" w:rsidP="009B6777">
            <w:pPr>
              <w:spacing w:before="20" w:after="20"/>
              <w:rPr>
                <w:color w:val="000000"/>
                <w:sz w:val="20"/>
                <w:lang w:val="bg-BG"/>
              </w:rPr>
            </w:pPr>
            <w:r w:rsidRPr="00437739">
              <w:rPr>
                <w:color w:val="000000"/>
                <w:sz w:val="20"/>
                <w:lang w:val="bg-BG"/>
              </w:rPr>
              <w:t>Директива 2008/119/ЕО на Съвета от 18 декември 2008 г. за определяне на минимални стандарти за защита на телетата: членове 3 и 4</w:t>
            </w:r>
          </w:p>
        </w:tc>
      </w:tr>
      <w:tr w:rsidR="00F075F0" w:rsidRPr="00437739" w14:paraId="0ADF98E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956D166" w14:textId="77777777" w:rsidR="00F075F0" w:rsidRPr="00437739" w:rsidRDefault="00F075F0" w:rsidP="009B6777">
            <w:pPr>
              <w:spacing w:before="20" w:after="20"/>
              <w:rPr>
                <w:color w:val="000000"/>
                <w:sz w:val="20"/>
                <w:lang w:val="bg-BG"/>
              </w:rPr>
            </w:pPr>
            <w:r w:rsidRPr="00437739">
              <w:rPr>
                <w:color w:val="000000"/>
                <w:sz w:val="20"/>
                <w:lang w:val="bg-BG"/>
              </w:rPr>
              <w:t>SMR11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2ABFB97" w14:textId="77777777" w:rsidR="00F075F0" w:rsidRPr="00437739" w:rsidRDefault="00F075F0" w:rsidP="009B6777">
            <w:pPr>
              <w:spacing w:before="20" w:after="20"/>
              <w:rPr>
                <w:color w:val="000000"/>
                <w:sz w:val="20"/>
                <w:lang w:val="bg-BG"/>
              </w:rPr>
            </w:pPr>
            <w:r w:rsidRPr="00437739">
              <w:rPr>
                <w:color w:val="000000"/>
                <w:sz w:val="20"/>
                <w:lang w:val="bg-BG"/>
              </w:rPr>
              <w:t>Директива 98/58/ЕО на Съвета от 20 юли 1998 г. относно защитата на животни, отглеждани за селскостопански цели: член 4</w:t>
            </w:r>
          </w:p>
        </w:tc>
      </w:tr>
    </w:tbl>
    <w:p w14:paraId="3EFA004E" w14:textId="77777777" w:rsidR="00F075F0" w:rsidRPr="00437739" w:rsidRDefault="00F075F0" w:rsidP="00F075F0">
      <w:pPr>
        <w:spacing w:before="20" w:after="20"/>
        <w:rPr>
          <w:color w:val="000000"/>
          <w:lang w:val="bg-BG"/>
        </w:rPr>
      </w:pPr>
      <w:r w:rsidRPr="00437739">
        <w:rPr>
          <w:color w:val="000000"/>
          <w:lang w:val="bg-BG"/>
        </w:rPr>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C0E6EA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EA8C20" w14:textId="77777777" w:rsidR="00F075F0" w:rsidRPr="00437739" w:rsidRDefault="00F075F0" w:rsidP="009B6777">
            <w:pPr>
              <w:spacing w:before="40" w:after="40"/>
              <w:rPr>
                <w:lang w:val="bg-BG"/>
              </w:rPr>
            </w:pPr>
            <w:r w:rsidRPr="00437739">
              <w:rPr>
                <w:lang w:val="bg-BG"/>
              </w:rPr>
              <w:t>N/a</w:t>
            </w:r>
          </w:p>
        </w:tc>
      </w:tr>
    </w:tbl>
    <w:p w14:paraId="70B8045C"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4DD182E"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E8C3BC0" w14:textId="77777777" w:rsidR="00F075F0" w:rsidRPr="00437739" w:rsidRDefault="00F075F0" w:rsidP="009B6777">
            <w:pPr>
              <w:spacing w:before="40" w:after="40"/>
              <w:rPr>
                <w:color w:val="000000" w:themeColor="text1"/>
                <w:lang w:val="bg-BG"/>
              </w:rPr>
            </w:pPr>
            <w:r w:rsidRPr="00437739">
              <w:rPr>
                <w:color w:val="000000" w:themeColor="text1"/>
                <w:lang w:val="bg-BG"/>
              </w:rPr>
              <w:lastRenderedPageBreak/>
              <w:t>Биологичното производство надхвърля изискванията на приложимите ЗИУ. Земеделските стопани трябва да спазват изискванията на Регламент (ЕС) 2018/848 относно биологичното производство и етикетирането на биологични продукти.</w:t>
            </w:r>
          </w:p>
        </w:tc>
      </w:tr>
    </w:tbl>
    <w:p w14:paraId="70F577F9" w14:textId="77777777" w:rsidR="00F075F0" w:rsidRPr="00437739" w:rsidRDefault="00F075F0" w:rsidP="00F075F0">
      <w:pPr>
        <w:pStyle w:val="Heading5"/>
        <w:spacing w:before="20" w:after="20"/>
        <w:rPr>
          <w:b w:val="0"/>
          <w:i w:val="0"/>
          <w:color w:val="000000" w:themeColor="text1"/>
          <w:sz w:val="24"/>
          <w:lang w:val="bg-BG"/>
        </w:rPr>
      </w:pPr>
      <w:bookmarkStart w:id="72" w:name="_Toc256000355"/>
      <w:r w:rsidRPr="00437739">
        <w:rPr>
          <w:b w:val="0"/>
          <w:i w:val="0"/>
          <w:color w:val="000000" w:themeColor="text1"/>
          <w:sz w:val="24"/>
          <w:lang w:val="bg-BG"/>
        </w:rPr>
        <w:t>7 Обхват и суми на подпомагането</w:t>
      </w:r>
      <w:bookmarkEnd w:id="72"/>
    </w:p>
    <w:p w14:paraId="14086E71" w14:textId="77777777" w:rsidR="00F075F0" w:rsidRPr="00437739" w:rsidRDefault="00F075F0" w:rsidP="00F075F0">
      <w:pPr>
        <w:spacing w:before="20" w:after="20"/>
        <w:rPr>
          <w:color w:val="000000" w:themeColor="text1"/>
          <w:lang w:val="bg-BG"/>
        </w:rPr>
      </w:pPr>
      <w:r w:rsidRPr="00437739">
        <w:rPr>
          <w:color w:val="000000" w:themeColor="text1"/>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07A8813"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819695" w14:textId="77777777" w:rsidR="00F075F0" w:rsidRPr="00437739" w:rsidRDefault="00F075F0" w:rsidP="009B6777">
            <w:pPr>
              <w:spacing w:before="40" w:after="40"/>
              <w:jc w:val="both"/>
              <w:rPr>
                <w:color w:val="000000" w:themeColor="text1"/>
                <w:lang w:val="bg-BG"/>
              </w:rPr>
            </w:pPr>
            <w:r w:rsidRPr="00437739">
              <w:rPr>
                <w:color w:val="000000" w:themeColor="text1"/>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437739">
              <w:rPr>
                <w:color w:val="000000" w:themeColor="text1"/>
                <w:lang w:val="bg-BG"/>
              </w:rPr>
              <w:t xml:space="preserve"> Планираната единична сума за подпомагането е посочена в таблица 12 Планирани единични суми — финансова таблица с крайни продукти и е в размер на 357,85 евро на ха и представяна пълна компенсация. Вариация в ставката може да има според нивото на площите, обхванати от задълженията в еко схемите в случаите на заявен по-висок размер на площите от планирания.</w:t>
            </w:r>
          </w:p>
        </w:tc>
      </w:tr>
    </w:tbl>
    <w:p w14:paraId="57C338B6" w14:textId="77777777" w:rsidR="00F075F0" w:rsidRPr="00437739" w:rsidRDefault="00F075F0" w:rsidP="00F075F0">
      <w:pPr>
        <w:pStyle w:val="Heading5"/>
        <w:spacing w:before="20" w:after="20"/>
        <w:rPr>
          <w:b w:val="0"/>
          <w:i w:val="0"/>
          <w:color w:val="000000"/>
          <w:sz w:val="24"/>
          <w:lang w:val="bg-BG"/>
        </w:rPr>
      </w:pPr>
      <w:bookmarkStart w:id="73" w:name="_Toc256000356"/>
      <w:r w:rsidRPr="00437739">
        <w:rPr>
          <w:b w:val="0"/>
          <w:i w:val="0"/>
          <w:color w:val="000000"/>
          <w:sz w:val="24"/>
          <w:lang w:val="bg-BG"/>
        </w:rPr>
        <w:t>8 Допълнителни въпроси/информация за вида на интервенцията</w:t>
      </w:r>
      <w:bookmarkEnd w:id="73"/>
    </w:p>
    <w:p w14:paraId="776388F6" w14:textId="77777777" w:rsidR="00F075F0" w:rsidRPr="00437739" w:rsidRDefault="00F075F0" w:rsidP="00F075F0">
      <w:pPr>
        <w:spacing w:before="20" w:after="20"/>
        <w:rPr>
          <w:color w:val="000000"/>
          <w:lang w:val="bg-BG"/>
        </w:rPr>
      </w:pPr>
      <w:r w:rsidRPr="00437739">
        <w:rPr>
          <w:color w:val="000000"/>
          <w:lang w:val="bg-BG"/>
        </w:rPr>
        <w:t>Неприложимо</w:t>
      </w:r>
    </w:p>
    <w:p w14:paraId="408A4652" w14:textId="77777777" w:rsidR="00F075F0" w:rsidRPr="00437739" w:rsidRDefault="00F075F0" w:rsidP="00F075F0">
      <w:pPr>
        <w:spacing w:before="20" w:after="20"/>
        <w:rPr>
          <w:color w:val="000000"/>
          <w:lang w:val="bg-BG"/>
        </w:rPr>
      </w:pPr>
    </w:p>
    <w:p w14:paraId="13B8827F" w14:textId="77777777" w:rsidR="00F075F0" w:rsidRPr="00437739" w:rsidRDefault="00F075F0" w:rsidP="00F075F0">
      <w:pPr>
        <w:pStyle w:val="Heading5"/>
        <w:spacing w:before="20" w:after="20"/>
        <w:rPr>
          <w:b w:val="0"/>
          <w:i w:val="0"/>
          <w:color w:val="000000"/>
          <w:sz w:val="24"/>
          <w:lang w:val="bg-BG"/>
        </w:rPr>
      </w:pPr>
      <w:bookmarkStart w:id="74" w:name="_Toc256000357"/>
      <w:r w:rsidRPr="00437739">
        <w:rPr>
          <w:b w:val="0"/>
          <w:i w:val="0"/>
          <w:color w:val="000000"/>
          <w:sz w:val="24"/>
          <w:lang w:val="bg-BG"/>
        </w:rPr>
        <w:t>9 Съответствие с правилата на СТО</w:t>
      </w:r>
      <w:bookmarkEnd w:id="74"/>
    </w:p>
    <w:p w14:paraId="2872F949"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5DD2335E"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640992C9"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5EA37F4"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E51099A" w14:textId="77777777" w:rsidR="00F075F0" w:rsidRPr="00437739" w:rsidRDefault="00F075F0" w:rsidP="009B6777">
            <w:pPr>
              <w:spacing w:before="40" w:after="40"/>
              <w:rPr>
                <w:lang w:val="bg-BG"/>
              </w:rPr>
            </w:pPr>
            <w:r w:rsidRPr="00437739">
              <w:rPr>
                <w:color w:val="000000"/>
                <w:lang w:val="bg-BG"/>
              </w:rPr>
              <w:t>Плащането е в съответствие с разпоредбата на член 31, параграф 7,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компенсиране за направените допълнителни разходи и пропуснатите приходи в резултат на поетите задължения с цел прилагане на принципите на биологичното земеделие без да се оказва негативен ефект върху търговията.</w:t>
            </w:r>
          </w:p>
        </w:tc>
      </w:tr>
    </w:tbl>
    <w:p w14:paraId="657171C4" w14:textId="77777777" w:rsidR="00F075F0" w:rsidRPr="00437739" w:rsidRDefault="00F075F0" w:rsidP="00F075F0">
      <w:pPr>
        <w:spacing w:before="20" w:after="20"/>
        <w:rPr>
          <w:color w:val="000000"/>
          <w:lang w:val="bg-BG"/>
        </w:rPr>
        <w:sectPr w:rsidR="00F075F0" w:rsidRPr="00437739">
          <w:footerReference w:type="default" r:id="rId23"/>
          <w:pgSz w:w="11906" w:h="16838"/>
          <w:pgMar w:top="720" w:right="720" w:bottom="864" w:left="936" w:header="288" w:footer="72" w:gutter="0"/>
          <w:cols w:space="720"/>
          <w:noEndnote/>
          <w:docGrid w:linePitch="360"/>
        </w:sectPr>
      </w:pPr>
    </w:p>
    <w:p w14:paraId="4C265C25" w14:textId="77777777" w:rsidR="00F075F0" w:rsidRPr="00437739" w:rsidRDefault="00F075F0" w:rsidP="00F075F0">
      <w:pPr>
        <w:pStyle w:val="Heading4"/>
        <w:rPr>
          <w:lang w:val="bg-BG"/>
        </w:rPr>
      </w:pPr>
      <w:bookmarkStart w:id="75" w:name="_Toc256000360"/>
      <w:r w:rsidRPr="00437739">
        <w:rPr>
          <w:lang w:val="bg-BG"/>
        </w:rPr>
        <w:lastRenderedPageBreak/>
        <w:t>I.В.2 - Еко схема за поддържане и подобряване на биологичното разнообразие и екологичната инфраструктура</w:t>
      </w:r>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45A69DA2"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6A9DF84"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DF0B041" w14:textId="77777777" w:rsidR="00F075F0" w:rsidRPr="00437739" w:rsidRDefault="00F075F0" w:rsidP="009B6777">
            <w:pPr>
              <w:rPr>
                <w:color w:val="000000"/>
                <w:sz w:val="20"/>
                <w:lang w:val="bg-BG"/>
              </w:rPr>
            </w:pPr>
            <w:r w:rsidRPr="00437739">
              <w:rPr>
                <w:color w:val="000000"/>
                <w:sz w:val="20"/>
                <w:lang w:val="bg-BG"/>
              </w:rPr>
              <w:t>I.В.2</w:t>
            </w:r>
          </w:p>
        </w:tc>
      </w:tr>
      <w:tr w:rsidR="00F075F0" w:rsidRPr="00437739" w14:paraId="1F5FA6C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3FA189C"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8EDA75" w14:textId="77777777" w:rsidR="00F075F0" w:rsidRPr="00437739" w:rsidRDefault="00F075F0" w:rsidP="009B6777">
            <w:pPr>
              <w:rPr>
                <w:color w:val="000000"/>
                <w:sz w:val="20"/>
                <w:lang w:val="bg-BG"/>
              </w:rPr>
            </w:pPr>
            <w:r w:rsidRPr="00437739">
              <w:rPr>
                <w:color w:val="000000"/>
                <w:sz w:val="20"/>
                <w:lang w:val="bg-BG"/>
              </w:rPr>
              <w:t>Еко схема за поддържане и подобряване на биологичното разнообразие и екологичната инфраструктура</w:t>
            </w:r>
          </w:p>
        </w:tc>
      </w:tr>
      <w:tr w:rsidR="00F075F0" w:rsidRPr="00437739" w14:paraId="2ECCF33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8DE5D4"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5B6BF12"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5C58AAD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79AC751"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7DD3575"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509EABB5" w14:textId="77777777" w:rsidR="00F075F0" w:rsidRPr="00437739" w:rsidRDefault="00F075F0" w:rsidP="00F075F0">
      <w:pPr>
        <w:pStyle w:val="Heading5"/>
        <w:rPr>
          <w:b w:val="0"/>
          <w:color w:val="000000"/>
          <w:sz w:val="24"/>
          <w:lang w:val="bg-BG"/>
        </w:rPr>
      </w:pPr>
      <w:bookmarkStart w:id="76" w:name="_Toc256000361"/>
      <w:r w:rsidRPr="00437739">
        <w:rPr>
          <w:b w:val="0"/>
          <w:color w:val="000000"/>
          <w:sz w:val="24"/>
          <w:lang w:val="bg-BG"/>
        </w:rPr>
        <w:t>1 Териториално приложение и ако е уместно, регионално измерение</w:t>
      </w:r>
      <w:bookmarkEnd w:id="76"/>
    </w:p>
    <w:p w14:paraId="722E2208"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6EDC8098"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46086B28"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1C3E3272"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1921F032"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0DA70D8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03B1D3"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4C9D2C1"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5CBFD973"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B7924E0"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705FAF3"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01889519" w14:textId="77777777" w:rsidR="00F075F0" w:rsidRPr="00437739" w:rsidRDefault="00F075F0" w:rsidP="00F075F0">
      <w:pPr>
        <w:pStyle w:val="Heading5"/>
        <w:spacing w:before="20" w:after="20"/>
        <w:rPr>
          <w:b w:val="0"/>
          <w:i w:val="0"/>
          <w:color w:val="000000"/>
          <w:sz w:val="24"/>
          <w:lang w:val="bg-BG"/>
        </w:rPr>
      </w:pPr>
      <w:bookmarkStart w:id="77" w:name="_Toc256000362"/>
      <w:r w:rsidRPr="00437739">
        <w:rPr>
          <w:b w:val="0"/>
          <w:i w:val="0"/>
          <w:color w:val="000000"/>
          <w:sz w:val="24"/>
          <w:lang w:val="bg-BG"/>
        </w:rPr>
        <w:t>2 Свързани специфични цели, междусекторна цел и уместни секторни цели</w:t>
      </w:r>
      <w:bookmarkEnd w:id="77"/>
    </w:p>
    <w:p w14:paraId="6FCC8CE3"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329B367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545D223"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4DCE8CA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867F4E"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252839A9"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7F6E127"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052FAD4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338CD7B"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14:paraId="1117E646" w14:textId="77777777" w:rsidR="00F075F0" w:rsidRPr="00437739" w:rsidRDefault="00F075F0" w:rsidP="00F075F0">
      <w:pPr>
        <w:spacing w:before="20" w:after="20"/>
        <w:rPr>
          <w:color w:val="000000"/>
          <w:sz w:val="0"/>
          <w:lang w:val="bg-BG"/>
        </w:rPr>
      </w:pPr>
    </w:p>
    <w:p w14:paraId="5CE9BE9B"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194B117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E421C79"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7D7524A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FE9F551" w14:textId="77777777" w:rsidR="00F075F0" w:rsidRPr="00437739" w:rsidRDefault="00F075F0" w:rsidP="009B6777">
            <w:pPr>
              <w:spacing w:before="20" w:after="20"/>
              <w:rPr>
                <w:color w:val="000000"/>
                <w:sz w:val="20"/>
                <w:lang w:val="bg-BG"/>
              </w:rPr>
            </w:pPr>
            <w:r w:rsidRPr="00437739">
              <w:rPr>
                <w:color w:val="000000"/>
                <w:sz w:val="20"/>
                <w:lang w:val="bg-BG"/>
              </w:rPr>
              <w:t>AOA-A смекчаване на изменението на климата, включително намаляване на емисиите на парникови газове от селскостопанските практики, както и запазване на съществуващите места за съхранение на въглероден диоксид и подобряване на улавянето на въглерод</w:t>
            </w:r>
          </w:p>
        </w:tc>
      </w:tr>
      <w:tr w:rsidR="00F075F0" w:rsidRPr="00437739" w14:paraId="4BFB0C3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0B063D" w14:textId="77777777" w:rsidR="00F075F0" w:rsidRPr="00437739" w:rsidRDefault="00F075F0" w:rsidP="009B6777">
            <w:pPr>
              <w:spacing w:before="20" w:after="20"/>
              <w:rPr>
                <w:color w:val="000000"/>
                <w:sz w:val="20"/>
                <w:lang w:val="bg-BG"/>
              </w:rPr>
            </w:pPr>
            <w:r w:rsidRPr="00437739">
              <w:rPr>
                <w:color w:val="000000"/>
                <w:sz w:val="20"/>
                <w:lang w:val="bg-BG"/>
              </w:rPr>
              <w:t>AOA-C опазване или подобряване на качеството на водите и намаляване на натиска върху водните ресурси</w:t>
            </w:r>
          </w:p>
        </w:tc>
      </w:tr>
      <w:tr w:rsidR="00F075F0" w:rsidRPr="00437739" w14:paraId="1CE6B73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110481" w14:textId="77777777" w:rsidR="00F075F0" w:rsidRPr="00437739" w:rsidRDefault="00F075F0" w:rsidP="009B6777">
            <w:pPr>
              <w:spacing w:before="20" w:after="20"/>
              <w:rPr>
                <w:color w:val="000000"/>
                <w:sz w:val="20"/>
                <w:lang w:val="bg-BG"/>
              </w:rPr>
            </w:pPr>
            <w:r w:rsidRPr="00437739">
              <w:rPr>
                <w:color w:val="000000"/>
                <w:sz w:val="20"/>
                <w:lang w:val="bg-BG"/>
              </w:rPr>
              <w:t>AOA-E опазване на биологичното разнообразие, съхранение или възстановяване на местообитания или видове, включително запазване и създаване на особености на ландшафта или на непроизводствени площи</w:t>
            </w:r>
          </w:p>
        </w:tc>
      </w:tr>
      <w:tr w:rsidR="00F075F0" w:rsidRPr="00437739" w14:paraId="3CB5661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A1041B3" w14:textId="77777777" w:rsidR="00F075F0" w:rsidRPr="00437739" w:rsidRDefault="00F075F0" w:rsidP="009B6777">
            <w:pPr>
              <w:spacing w:before="20" w:after="20"/>
              <w:rPr>
                <w:color w:val="000000"/>
                <w:sz w:val="20"/>
                <w:lang w:val="bg-BG"/>
              </w:rPr>
            </w:pPr>
            <w:r w:rsidRPr="00437739">
              <w:rPr>
                <w:color w:val="000000"/>
                <w:sz w:val="20"/>
                <w:lang w:val="bg-BG"/>
              </w:rPr>
              <w:t>AOA-F действия за устойчиво и по-ограничено използване на пестициди, по-специално на тези, които представляват риск за човешкото здраве или околната среда</w:t>
            </w:r>
          </w:p>
        </w:tc>
      </w:tr>
    </w:tbl>
    <w:p w14:paraId="161B4A91" w14:textId="77777777" w:rsidR="00F075F0" w:rsidRPr="00437739" w:rsidRDefault="00F075F0" w:rsidP="00F075F0">
      <w:pPr>
        <w:pStyle w:val="Heading5"/>
        <w:spacing w:before="20" w:after="20"/>
        <w:rPr>
          <w:b w:val="0"/>
          <w:i w:val="0"/>
          <w:color w:val="000000"/>
          <w:sz w:val="24"/>
          <w:lang w:val="bg-BG"/>
        </w:rPr>
      </w:pPr>
      <w:bookmarkStart w:id="78" w:name="_Toc256000363"/>
      <w:r w:rsidRPr="00437739">
        <w:rPr>
          <w:b w:val="0"/>
          <w:i w:val="0"/>
          <w:color w:val="000000"/>
          <w:sz w:val="24"/>
          <w:lang w:val="bg-BG"/>
        </w:rPr>
        <w:t>3 Потребности, обхванати от интервенцията</w:t>
      </w:r>
      <w:bookmarkEnd w:id="78"/>
    </w:p>
    <w:p w14:paraId="300862F6"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4DB066A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CC93961"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EAB190D"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4ECE741"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F709927"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62424BBE"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5DF2E7" w14:textId="77777777" w:rsidR="00F075F0" w:rsidRPr="00437739" w:rsidRDefault="00F075F0" w:rsidP="009B6777">
            <w:pPr>
              <w:spacing w:before="20" w:after="20"/>
              <w:rPr>
                <w:color w:val="000000"/>
                <w:sz w:val="20"/>
                <w:lang w:val="bg-BG"/>
              </w:rPr>
            </w:pPr>
            <w:r w:rsidRPr="00437739">
              <w:rPr>
                <w:color w:val="000000"/>
                <w:sz w:val="20"/>
                <w:lang w:val="bg-BG"/>
              </w:rPr>
              <w:t>П.5.2.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63C352D" w14:textId="77777777" w:rsidR="00F075F0" w:rsidRPr="00437739" w:rsidRDefault="00F075F0" w:rsidP="009B6777">
            <w:pPr>
              <w:spacing w:before="20" w:after="20"/>
              <w:rPr>
                <w:color w:val="000000"/>
                <w:sz w:val="20"/>
                <w:lang w:val="bg-BG"/>
              </w:rPr>
            </w:pPr>
            <w:r w:rsidRPr="00437739">
              <w:rPr>
                <w:color w:val="000000"/>
                <w:sz w:val="20"/>
                <w:lang w:val="bg-BG"/>
              </w:rPr>
              <w:t>Подобряване качеството на почвите чрез ограничаване на процесите на водна и ветрова ерозия</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ED0CE1A"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B7F6B3F"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6DA8AD17"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4609B9B" w14:textId="77777777" w:rsidR="00F075F0" w:rsidRPr="00437739" w:rsidRDefault="00F075F0" w:rsidP="009B6777">
            <w:pPr>
              <w:spacing w:before="20" w:after="20"/>
              <w:rPr>
                <w:color w:val="000000"/>
                <w:sz w:val="20"/>
                <w:lang w:val="bg-BG"/>
              </w:rPr>
            </w:pPr>
            <w:r w:rsidRPr="00437739">
              <w:rPr>
                <w:color w:val="000000"/>
                <w:sz w:val="20"/>
                <w:lang w:val="bg-BG"/>
              </w:rPr>
              <w:lastRenderedPageBreak/>
              <w:t>П.5.5.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93E4C25" w14:textId="77777777" w:rsidR="00F075F0" w:rsidRPr="00437739" w:rsidRDefault="00F075F0" w:rsidP="009B6777">
            <w:pPr>
              <w:spacing w:before="20" w:after="20"/>
              <w:rPr>
                <w:color w:val="000000"/>
                <w:sz w:val="20"/>
                <w:lang w:val="bg-BG"/>
              </w:rPr>
            </w:pPr>
            <w:r w:rsidRPr="00437739">
              <w:rPr>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FC022E"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FEC7747"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4B04054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B054470" w14:textId="77777777" w:rsidR="00F075F0" w:rsidRPr="00437739" w:rsidRDefault="00F075F0" w:rsidP="009B6777">
            <w:pPr>
              <w:spacing w:before="20" w:after="20"/>
              <w:rPr>
                <w:color w:val="000000"/>
                <w:sz w:val="20"/>
                <w:lang w:val="bg-BG"/>
              </w:rPr>
            </w:pPr>
            <w:r w:rsidRPr="00437739">
              <w:rPr>
                <w:color w:val="000000"/>
                <w:sz w:val="20"/>
                <w:lang w:val="bg-BG"/>
              </w:rPr>
              <w:t>П.6.2.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1F6AE9" w14:textId="77777777" w:rsidR="00F075F0" w:rsidRPr="00437739" w:rsidRDefault="00F075F0" w:rsidP="009B6777">
            <w:pPr>
              <w:spacing w:before="20" w:after="20"/>
              <w:rPr>
                <w:color w:val="000000"/>
                <w:sz w:val="20"/>
                <w:lang w:val="bg-BG"/>
              </w:rPr>
            </w:pPr>
            <w:r w:rsidRPr="00437739">
              <w:rPr>
                <w:color w:val="000000"/>
                <w:sz w:val="20"/>
                <w:lang w:val="bg-BG"/>
              </w:rPr>
              <w:t xml:space="preserve">Опазване и подобряване на природозащитното състояние на видове птици, свързани с обработваеми земи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55279E" w14:textId="77777777" w:rsidR="00F075F0" w:rsidRPr="00437739" w:rsidRDefault="00F075F0" w:rsidP="009B6777">
            <w:pPr>
              <w:spacing w:before="20" w:after="20"/>
              <w:rPr>
                <w:color w:val="000000"/>
                <w:sz w:val="20"/>
                <w:lang w:val="bg-BG"/>
              </w:rPr>
            </w:pPr>
            <w:r w:rsidRPr="00437739">
              <w:rPr>
                <w:color w:val="000000"/>
                <w:sz w:val="20"/>
                <w:lang w:val="bg-BG"/>
              </w:rPr>
              <w:t>Среден</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1DD8A01"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10BB5727"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44B687B" w14:textId="77777777" w:rsidR="00F075F0" w:rsidRPr="00437739" w:rsidRDefault="00F075F0" w:rsidP="009B6777">
            <w:pPr>
              <w:spacing w:before="20" w:after="20"/>
              <w:rPr>
                <w:color w:val="000000"/>
                <w:sz w:val="20"/>
                <w:lang w:val="bg-BG"/>
              </w:rPr>
            </w:pPr>
            <w:r w:rsidRPr="00437739">
              <w:rPr>
                <w:color w:val="000000"/>
                <w:sz w:val="20"/>
                <w:lang w:val="bg-BG"/>
              </w:rPr>
              <w:t>П.6.3.</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F421E9" w14:textId="77777777" w:rsidR="00F075F0" w:rsidRPr="00437739" w:rsidRDefault="00F075F0" w:rsidP="009B6777">
            <w:pPr>
              <w:spacing w:before="20" w:after="20"/>
              <w:rPr>
                <w:color w:val="000000"/>
                <w:sz w:val="20"/>
                <w:lang w:val="bg-BG"/>
              </w:rPr>
            </w:pPr>
            <w:r w:rsidRPr="00437739">
              <w:rPr>
                <w:color w:val="000000"/>
                <w:sz w:val="20"/>
                <w:lang w:val="bg-BG"/>
              </w:rPr>
              <w:t>Съхраняване и възстановяване на елементи на ландшафта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C5986D"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754A97"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7E0B33E7" w14:textId="77777777" w:rsidR="00F075F0" w:rsidRPr="00437739" w:rsidRDefault="00F075F0" w:rsidP="00F075F0">
      <w:pPr>
        <w:pStyle w:val="Heading5"/>
        <w:spacing w:before="20" w:after="20"/>
        <w:rPr>
          <w:b w:val="0"/>
          <w:i w:val="0"/>
          <w:color w:val="000000"/>
          <w:sz w:val="24"/>
          <w:lang w:val="bg-BG"/>
        </w:rPr>
      </w:pPr>
      <w:bookmarkStart w:id="79" w:name="_Toc256000364"/>
      <w:r w:rsidRPr="00437739">
        <w:rPr>
          <w:b w:val="0"/>
          <w:i w:val="0"/>
          <w:color w:val="000000"/>
          <w:sz w:val="24"/>
          <w:lang w:val="bg-BG"/>
        </w:rPr>
        <w:t>4 Показател(и) за резултатите</w:t>
      </w:r>
      <w:bookmarkEnd w:id="79"/>
    </w:p>
    <w:p w14:paraId="0ED322BA"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605B389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4E7EC25"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79367A6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696909C" w14:textId="77777777" w:rsidR="00F075F0" w:rsidRPr="00437739" w:rsidRDefault="00F075F0" w:rsidP="009B6777">
            <w:pPr>
              <w:spacing w:before="20" w:after="20"/>
              <w:rPr>
                <w:color w:val="000000"/>
                <w:sz w:val="20"/>
                <w:lang w:val="bg-BG"/>
              </w:rPr>
            </w:pPr>
            <w:r w:rsidRPr="00437739">
              <w:rPr>
                <w:color w:val="000000"/>
                <w:sz w:val="20"/>
                <w:lang w:val="bg-BG"/>
              </w:rPr>
              <w:t>R.31 Дял на използваната земеделска площ (ИЗП), обхваната от подпомагани ангажименти за подпомагане на опазването или възстановяването на биологичното разнообразие, включително селскостопански практики с висока природна стойност</w:t>
            </w:r>
          </w:p>
        </w:tc>
      </w:tr>
      <w:tr w:rsidR="00F075F0" w:rsidRPr="00437739" w14:paraId="0F84165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029111" w14:textId="77777777" w:rsidR="00F075F0" w:rsidRPr="00437739" w:rsidRDefault="00F075F0" w:rsidP="009B6777">
            <w:pPr>
              <w:spacing w:before="20" w:after="20"/>
              <w:rPr>
                <w:color w:val="000000"/>
                <w:sz w:val="20"/>
                <w:lang w:val="bg-BG"/>
              </w:rPr>
            </w:pPr>
            <w:r w:rsidRPr="00437739">
              <w:rPr>
                <w:color w:val="000000"/>
                <w:sz w:val="20"/>
                <w:lang w:val="bg-BG"/>
              </w:rPr>
              <w:t>R.34 Дял на използваната земеделска площ (ИЗП), обхваната от подпомагани ангажименти за управление на особености на ландшафта, включително живи плетове и дървета</w:t>
            </w:r>
          </w:p>
        </w:tc>
      </w:tr>
    </w:tbl>
    <w:p w14:paraId="5958CC6F" w14:textId="77777777" w:rsidR="00F075F0" w:rsidRPr="00437739" w:rsidRDefault="00F075F0" w:rsidP="00F075F0">
      <w:pPr>
        <w:pStyle w:val="Heading5"/>
        <w:spacing w:before="20" w:after="20"/>
        <w:rPr>
          <w:b w:val="0"/>
          <w:i w:val="0"/>
          <w:color w:val="000000"/>
          <w:sz w:val="24"/>
          <w:lang w:val="bg-BG"/>
        </w:rPr>
      </w:pPr>
      <w:bookmarkStart w:id="80" w:name="_Toc256000365"/>
      <w:r w:rsidRPr="00437739">
        <w:rPr>
          <w:b w:val="0"/>
          <w:i w:val="0"/>
          <w:color w:val="000000"/>
          <w:sz w:val="24"/>
          <w:lang w:val="bg-BG"/>
        </w:rPr>
        <w:t>5 Конкретен план, изисквания и условия за допустимост на интервенцията</w:t>
      </w:r>
      <w:bookmarkEnd w:id="80"/>
    </w:p>
    <w:p w14:paraId="3EA7A234"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7D12A6F"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006839A" w14:textId="77777777" w:rsidR="00F075F0" w:rsidRPr="00437739" w:rsidRDefault="00F075F0" w:rsidP="009B6777">
            <w:pPr>
              <w:spacing w:before="40" w:after="40"/>
              <w:jc w:val="both"/>
              <w:rPr>
                <w:lang w:val="bg-BG"/>
              </w:rPr>
            </w:pPr>
            <w:r w:rsidRPr="00437739">
              <w:rPr>
                <w:lang w:val="bg-BG"/>
              </w:rPr>
              <w:t>С интервенцията се цели засилване на приноса на директните плащания за биологичното разнообразие в земеделските земи. Посредством прилагането на изискванията се таргетира доказване на въздействието на мерките на ОСП върху биологичното разнообразие в земеделските земи.</w:t>
            </w:r>
          </w:p>
          <w:p w14:paraId="54F37533" w14:textId="77777777" w:rsidR="00F075F0" w:rsidRPr="00437739" w:rsidRDefault="00F075F0" w:rsidP="009B6777">
            <w:pPr>
              <w:spacing w:before="40" w:after="40"/>
              <w:rPr>
                <w:lang w:val="bg-BG"/>
              </w:rPr>
            </w:pPr>
            <w:r w:rsidRPr="00437739">
              <w:rPr>
                <w:lang w:val="bg-BG"/>
              </w:rPr>
              <w:t>Действието на интервенцията е насочено и за създаване на условия за постигане на целите на зелената сделка и най-вече към: Връщане на най-малко 10% от земеделските площи с ландшафтни характеристики с голямо разнообразие до 2030 г.</w:t>
            </w:r>
          </w:p>
          <w:p w14:paraId="1AE3FF98" w14:textId="77777777" w:rsidR="00F075F0" w:rsidRPr="00437739" w:rsidRDefault="00F075F0" w:rsidP="009B6777">
            <w:pPr>
              <w:spacing w:before="40" w:after="40"/>
              <w:jc w:val="both"/>
              <w:rPr>
                <w:lang w:val="bg-BG"/>
              </w:rPr>
            </w:pPr>
            <w:r w:rsidRPr="00437739">
              <w:rPr>
                <w:lang w:val="bg-BG"/>
              </w:rPr>
              <w:t xml:space="preserve">Интервенцията допринася за борба с ерозията на почвата и предотвратява деградацията на почвите. Предвидените задължения водят до предпазване на естествената среда, чрез борба с инвазивни и неспецифични за региона видове. Интервенцията е </w:t>
            </w:r>
            <w:r w:rsidRPr="00437739">
              <w:rPr>
                <w:color w:val="00000A"/>
                <w:shd w:val="clear" w:color="auto" w:fill="FFFFFF"/>
                <w:lang w:val="bg-BG"/>
              </w:rPr>
              <w:t xml:space="preserve">насочена към повишаване на качеството и количеството на зелената инфраструктура в земеделските земи, което ще окаже положително въздействие върху биологичното разнообразие, качеството на водите, поддържането на почвите. </w:t>
            </w:r>
          </w:p>
        </w:tc>
      </w:tr>
    </w:tbl>
    <w:p w14:paraId="6E55B159" w14:textId="77777777" w:rsidR="00F075F0" w:rsidRPr="00437739" w:rsidRDefault="00F075F0" w:rsidP="00F075F0">
      <w:pPr>
        <w:spacing w:before="20" w:after="20"/>
        <w:rPr>
          <w:color w:val="000000"/>
          <w:lang w:val="bg-BG"/>
        </w:rPr>
      </w:pPr>
      <w:r w:rsidRPr="00437739">
        <w:rPr>
          <w:color w:val="000000"/>
          <w:lang w:val="bg-BG"/>
        </w:rPr>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E34380E"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881990B" w14:textId="77777777" w:rsidR="00F075F0" w:rsidRPr="00437739" w:rsidRDefault="00F075F0" w:rsidP="009B6777">
            <w:pPr>
              <w:spacing w:before="40" w:after="40"/>
              <w:jc w:val="both"/>
              <w:rPr>
                <w:lang w:val="bg-BG"/>
              </w:rPr>
            </w:pPr>
            <w:r w:rsidRPr="00437739">
              <w:rPr>
                <w:lang w:val="bg-BG"/>
              </w:rPr>
              <w:t>Видовете екологична инфраструктура обект на тази мярка са:</w:t>
            </w:r>
          </w:p>
          <w:p w14:paraId="4ED9229F" w14:textId="77777777" w:rsidR="00F075F0" w:rsidRPr="00437739" w:rsidRDefault="00F075F0" w:rsidP="009B6777">
            <w:pPr>
              <w:spacing w:before="40" w:after="40"/>
              <w:jc w:val="both"/>
              <w:rPr>
                <w:lang w:val="bg-BG"/>
              </w:rPr>
            </w:pPr>
            <w:r w:rsidRPr="00437739">
              <w:rPr>
                <w:lang w:val="bg-BG"/>
              </w:rPr>
              <w:t>1.Живи плетове или Редици от дървета;</w:t>
            </w:r>
          </w:p>
          <w:p w14:paraId="7B120F9D" w14:textId="77777777" w:rsidR="00F075F0" w:rsidRPr="00437739" w:rsidRDefault="00F075F0" w:rsidP="009B6777">
            <w:pPr>
              <w:spacing w:before="40" w:after="40"/>
              <w:jc w:val="both"/>
              <w:rPr>
                <w:lang w:val="bg-BG"/>
              </w:rPr>
            </w:pPr>
            <w:r w:rsidRPr="00437739">
              <w:rPr>
                <w:lang w:val="bg-BG"/>
              </w:rPr>
              <w:t>2.Отделни дървета;</w:t>
            </w:r>
          </w:p>
          <w:p w14:paraId="7EEE02C7" w14:textId="77777777" w:rsidR="00F075F0" w:rsidRPr="00437739" w:rsidRDefault="00F075F0" w:rsidP="009B6777">
            <w:pPr>
              <w:spacing w:before="40" w:after="40"/>
              <w:jc w:val="both"/>
              <w:rPr>
                <w:lang w:val="bg-BG"/>
              </w:rPr>
            </w:pPr>
            <w:r w:rsidRPr="00437739">
              <w:rPr>
                <w:lang w:val="bg-BG"/>
              </w:rPr>
              <w:t>3.Дървета в група;</w:t>
            </w:r>
          </w:p>
          <w:p w14:paraId="0BED792B" w14:textId="77777777" w:rsidR="00F075F0" w:rsidRPr="00437739" w:rsidRDefault="00F075F0" w:rsidP="009B6777">
            <w:pPr>
              <w:spacing w:before="40" w:after="40"/>
              <w:jc w:val="both"/>
              <w:rPr>
                <w:lang w:val="bg-BG"/>
              </w:rPr>
            </w:pPr>
            <w:r w:rsidRPr="00437739">
              <w:rPr>
                <w:lang w:val="bg-BG"/>
              </w:rPr>
              <w:t>4.Дървесни противо-ерозионни пояси;</w:t>
            </w:r>
          </w:p>
          <w:p w14:paraId="304E1740" w14:textId="77777777" w:rsidR="00F075F0" w:rsidRPr="00437739" w:rsidRDefault="00F075F0" w:rsidP="009B6777">
            <w:pPr>
              <w:spacing w:before="40" w:after="40"/>
              <w:jc w:val="both"/>
              <w:rPr>
                <w:lang w:val="bg-BG"/>
              </w:rPr>
            </w:pPr>
            <w:r w:rsidRPr="00437739">
              <w:rPr>
                <w:lang w:val="bg-BG"/>
              </w:rPr>
              <w:t>5.Синори;</w:t>
            </w:r>
          </w:p>
          <w:p w14:paraId="3EDEC7AB" w14:textId="77777777" w:rsidR="00F075F0" w:rsidRPr="00437739" w:rsidRDefault="00F075F0" w:rsidP="009B6777">
            <w:pPr>
              <w:spacing w:before="40" w:after="40"/>
              <w:jc w:val="both"/>
              <w:rPr>
                <w:lang w:val="bg-BG"/>
              </w:rPr>
            </w:pPr>
            <w:r w:rsidRPr="00437739">
              <w:rPr>
                <w:lang w:val="bg-BG"/>
              </w:rPr>
              <w:t>6.Влажни зони;</w:t>
            </w:r>
          </w:p>
          <w:p w14:paraId="039EC7A9" w14:textId="77777777" w:rsidR="00F075F0" w:rsidRPr="00437739" w:rsidRDefault="00F075F0" w:rsidP="009B6777">
            <w:pPr>
              <w:spacing w:before="40" w:after="40"/>
              <w:rPr>
                <w:lang w:val="bg-BG"/>
              </w:rPr>
            </w:pPr>
            <w:r w:rsidRPr="00437739">
              <w:rPr>
                <w:lang w:val="bg-BG"/>
              </w:rPr>
              <w:t>7.Зелени зони около водни течения;</w:t>
            </w:r>
          </w:p>
          <w:p w14:paraId="7D5E5E61" w14:textId="77777777" w:rsidR="00F075F0" w:rsidRPr="00437739" w:rsidRDefault="00F075F0" w:rsidP="009B6777">
            <w:pPr>
              <w:spacing w:before="40" w:after="40"/>
              <w:rPr>
                <w:lang w:val="bg-BG"/>
              </w:rPr>
            </w:pPr>
            <w:r w:rsidRPr="00437739">
              <w:rPr>
                <w:lang w:val="bg-BG"/>
              </w:rPr>
              <w:t>8.Тераси</w:t>
            </w:r>
            <w:r w:rsidRPr="00437739">
              <w:rPr>
                <w:b/>
                <w:bCs/>
                <w:lang w:val="bg-BG"/>
              </w:rPr>
              <w:t>;</w:t>
            </w:r>
          </w:p>
          <w:p w14:paraId="2857B417" w14:textId="77777777" w:rsidR="00F075F0" w:rsidRPr="00437739" w:rsidRDefault="00F075F0" w:rsidP="009B6777">
            <w:pPr>
              <w:spacing w:before="40" w:after="40"/>
              <w:rPr>
                <w:lang w:val="bg-BG"/>
              </w:rPr>
            </w:pPr>
            <w:r w:rsidRPr="00437739">
              <w:rPr>
                <w:lang w:val="bg-BG"/>
              </w:rPr>
              <w:t>9.Ивици по краищата на гори;</w:t>
            </w:r>
          </w:p>
          <w:p w14:paraId="47A48BC7" w14:textId="77777777" w:rsidR="00F075F0" w:rsidRPr="00437739" w:rsidRDefault="00F075F0" w:rsidP="009B6777">
            <w:pPr>
              <w:spacing w:before="40" w:after="40"/>
              <w:rPr>
                <w:lang w:val="bg-BG"/>
              </w:rPr>
            </w:pPr>
            <w:r w:rsidRPr="00437739">
              <w:rPr>
                <w:lang w:val="bg-BG"/>
              </w:rPr>
              <w:t>10. Буферни ивици.</w:t>
            </w:r>
          </w:p>
          <w:p w14:paraId="0E933EB1" w14:textId="77777777" w:rsidR="00F075F0" w:rsidRPr="00437739" w:rsidRDefault="00F075F0" w:rsidP="009B6777">
            <w:pPr>
              <w:spacing w:before="40" w:after="40"/>
              <w:jc w:val="both"/>
              <w:rPr>
                <w:lang w:val="bg-BG"/>
              </w:rPr>
            </w:pPr>
            <w:r w:rsidRPr="00437739">
              <w:rPr>
                <w:lang w:val="bg-BG"/>
              </w:rPr>
              <w:t>Не се извършват третирания с препарати за растителна защита при изброените видове зелена инфраструктура с изключение на изрично упоменати в задължителните за извършване дейности.</w:t>
            </w:r>
          </w:p>
          <w:p w14:paraId="41D8C745" w14:textId="77777777" w:rsidR="00F075F0" w:rsidRPr="00437739" w:rsidRDefault="00F075F0" w:rsidP="009B6777">
            <w:pPr>
              <w:spacing w:before="40" w:after="40"/>
              <w:jc w:val="both"/>
              <w:rPr>
                <w:lang w:val="bg-BG"/>
              </w:rPr>
            </w:pPr>
            <w:r w:rsidRPr="00437739">
              <w:rPr>
                <w:b/>
                <w:bCs/>
                <w:lang w:val="bg-BG"/>
              </w:rPr>
              <w:lastRenderedPageBreak/>
              <w:t xml:space="preserve">Дейности в зависимост от вида на зелената инфраструктура, за получаване на подпомагане по тази интервенция: </w:t>
            </w:r>
          </w:p>
          <w:p w14:paraId="34617A09" w14:textId="77777777" w:rsidR="00F075F0" w:rsidRPr="00437739" w:rsidRDefault="00F075F0" w:rsidP="009B6777">
            <w:pPr>
              <w:spacing w:before="40" w:after="40"/>
              <w:rPr>
                <w:lang w:val="bg-BG"/>
              </w:rPr>
            </w:pPr>
            <w:r w:rsidRPr="00437739">
              <w:rPr>
                <w:b/>
                <w:bCs/>
                <w:lang w:val="bg-BG"/>
              </w:rPr>
              <w:t>При Живи плетове или Редици от дървета</w:t>
            </w:r>
          </w:p>
          <w:p w14:paraId="1A936830" w14:textId="77777777" w:rsidR="00F075F0" w:rsidRPr="00437739" w:rsidRDefault="00F075F0" w:rsidP="009B6777">
            <w:pPr>
              <w:spacing w:before="40" w:after="40"/>
              <w:rPr>
                <w:lang w:val="bg-BG"/>
              </w:rPr>
            </w:pPr>
            <w:r w:rsidRPr="00437739">
              <w:rPr>
                <w:lang w:val="bg-BG"/>
              </w:rPr>
              <w:t>Запазване целостта на ландшафтния елемент.</w:t>
            </w:r>
          </w:p>
          <w:p w14:paraId="2410C6C4" w14:textId="77777777" w:rsidR="00F075F0" w:rsidRPr="00437739" w:rsidRDefault="00F075F0" w:rsidP="009B6777">
            <w:pPr>
              <w:spacing w:before="40" w:after="40"/>
              <w:rPr>
                <w:lang w:val="bg-BG"/>
              </w:rPr>
            </w:pPr>
            <w:r w:rsidRPr="00437739">
              <w:rPr>
                <w:lang w:val="bg-BG"/>
              </w:rPr>
              <w:t>Почистване на инвазивни видове растения извън периодите на гнездене на птиците.</w:t>
            </w:r>
          </w:p>
          <w:p w14:paraId="32A61210" w14:textId="77777777" w:rsidR="00F075F0" w:rsidRPr="00437739" w:rsidRDefault="00F075F0" w:rsidP="009B6777">
            <w:pPr>
              <w:spacing w:before="40" w:after="40"/>
              <w:rPr>
                <w:lang w:val="bg-BG"/>
              </w:rPr>
            </w:pPr>
            <w:r w:rsidRPr="00437739">
              <w:rPr>
                <w:lang w:val="bg-BG"/>
              </w:rPr>
              <w:t>Почистване на сухи клони и ниски клони до 1.5 м. височина извън периода на гнездене на птиците.</w:t>
            </w:r>
          </w:p>
          <w:p w14:paraId="280FC6E2" w14:textId="77777777" w:rsidR="00F075F0" w:rsidRPr="00437739" w:rsidRDefault="00F075F0" w:rsidP="009B6777">
            <w:pPr>
              <w:spacing w:before="40" w:after="40"/>
              <w:rPr>
                <w:lang w:val="bg-BG"/>
              </w:rPr>
            </w:pPr>
            <w:r w:rsidRPr="00437739">
              <w:rPr>
                <w:lang w:val="bg-BG"/>
              </w:rPr>
              <w:t>Поддържане на граничните зони чрез косене или мулчиране най малко 1 път годишно извън периода на гнездене на птиците.</w:t>
            </w:r>
          </w:p>
          <w:p w14:paraId="004D8221" w14:textId="77777777" w:rsidR="00F075F0" w:rsidRPr="00437739" w:rsidRDefault="00F075F0" w:rsidP="009B6777">
            <w:pPr>
              <w:spacing w:before="40" w:after="40"/>
              <w:rPr>
                <w:lang w:val="bg-BG"/>
              </w:rPr>
            </w:pPr>
            <w:r w:rsidRPr="00437739">
              <w:rPr>
                <w:lang w:val="bg-BG"/>
              </w:rPr>
              <w:t>Поддръжката на елемента може да се осъществява и само от страната на съответния ползвател или собственик.</w:t>
            </w:r>
          </w:p>
          <w:p w14:paraId="3885DE0B" w14:textId="77777777" w:rsidR="00F075F0" w:rsidRDefault="00F075F0" w:rsidP="009B6777">
            <w:pPr>
              <w:spacing w:before="40" w:after="40"/>
            </w:pPr>
            <w:r w:rsidRPr="00437739">
              <w:rPr>
                <w:lang w:val="bg-BG"/>
              </w:rPr>
              <w:t>Не се извършват третирания с препарати за растителна защита.</w:t>
            </w:r>
          </w:p>
          <w:p w14:paraId="02A40C5D" w14:textId="77777777" w:rsidR="00F075F0" w:rsidRPr="001D0207" w:rsidRDefault="00F075F0" w:rsidP="009B6777">
            <w:pPr>
              <w:spacing w:before="40" w:after="40"/>
              <w:jc w:val="both"/>
              <w:rPr>
                <w:color w:val="FF0000"/>
                <w:lang w:val="bg-BG"/>
              </w:rPr>
            </w:pPr>
            <w:r>
              <w:rPr>
                <w:color w:val="FF0000"/>
                <w:lang w:val="bg-BG"/>
              </w:rPr>
              <w:t>В заявените площи не се допуска премахване на дървета от местни видове край влажни зони и ерозирали терени и се запазват дърветата с хралупи.</w:t>
            </w:r>
          </w:p>
          <w:p w14:paraId="6A7B0EC5" w14:textId="77777777" w:rsidR="00F075F0" w:rsidRPr="00437739" w:rsidRDefault="00F075F0" w:rsidP="009B6777">
            <w:pPr>
              <w:spacing w:before="40" w:after="40"/>
              <w:jc w:val="both"/>
              <w:rPr>
                <w:lang w:val="bg-BG"/>
              </w:rPr>
            </w:pPr>
            <w:r w:rsidRPr="00437739">
              <w:rPr>
                <w:b/>
                <w:bCs/>
                <w:color w:val="000000"/>
                <w:lang w:val="bg-BG"/>
              </w:rPr>
              <w:t xml:space="preserve">При отделни дървета </w:t>
            </w:r>
          </w:p>
          <w:p w14:paraId="0DF2843F" w14:textId="77777777" w:rsidR="00F075F0" w:rsidRPr="00437739" w:rsidRDefault="00F075F0" w:rsidP="009B6777">
            <w:pPr>
              <w:spacing w:before="40" w:after="40"/>
              <w:jc w:val="both"/>
              <w:rPr>
                <w:lang w:val="bg-BG"/>
              </w:rPr>
            </w:pPr>
            <w:r w:rsidRPr="00437739">
              <w:rPr>
                <w:color w:val="000000"/>
                <w:lang w:val="bg-BG"/>
              </w:rPr>
              <w:t>Почистване на сухи клони и ниски клони до 1.5 м. височина, както и поддържане на сервитутните ивици чрез косене или мулчиране най малко 1 път годишно извън периодите на гнездене на птиците.</w:t>
            </w:r>
          </w:p>
          <w:p w14:paraId="2BC825DA" w14:textId="77777777" w:rsidR="00F075F0" w:rsidRPr="00437739" w:rsidRDefault="00F075F0" w:rsidP="009B6777">
            <w:pPr>
              <w:spacing w:before="40" w:after="40"/>
              <w:jc w:val="both"/>
              <w:rPr>
                <w:lang w:val="bg-BG"/>
              </w:rPr>
            </w:pPr>
            <w:r w:rsidRPr="00437739">
              <w:rPr>
                <w:b/>
                <w:bCs/>
                <w:color w:val="000000"/>
                <w:lang w:val="bg-BG"/>
              </w:rPr>
              <w:t>При дървета в група</w:t>
            </w:r>
          </w:p>
          <w:p w14:paraId="3860E22E" w14:textId="77777777" w:rsidR="00F075F0" w:rsidRPr="00437739" w:rsidRDefault="00F075F0" w:rsidP="009B6777">
            <w:pPr>
              <w:spacing w:before="40" w:after="40"/>
              <w:jc w:val="both"/>
              <w:rPr>
                <w:lang w:val="bg-BG"/>
              </w:rPr>
            </w:pPr>
            <w:r w:rsidRPr="00437739">
              <w:rPr>
                <w:color w:val="000000"/>
                <w:lang w:val="bg-BG"/>
              </w:rPr>
              <w:t>Почистване на ниски клони до височина 1,5 метра извън периодите на гнездене на птиците. Почистване на инвазивни видове растения извън периодите на гнездене на птиците, както и поддържане на сервитутните ивици чрез косене или мулчиране най малко 1 път годишно извън периодите на гнездене на птиците.</w:t>
            </w:r>
          </w:p>
          <w:p w14:paraId="77D1CB36" w14:textId="77777777" w:rsidR="00F075F0" w:rsidRPr="00437739" w:rsidRDefault="00F075F0" w:rsidP="009B6777">
            <w:pPr>
              <w:spacing w:before="40" w:after="40"/>
              <w:jc w:val="both"/>
              <w:rPr>
                <w:lang w:val="bg-BG"/>
              </w:rPr>
            </w:pPr>
            <w:r w:rsidRPr="00437739">
              <w:rPr>
                <w:b/>
                <w:bCs/>
                <w:color w:val="000000"/>
                <w:lang w:val="bg-BG"/>
              </w:rPr>
              <w:t xml:space="preserve">При Дървесни противо-ерозионни пояси </w:t>
            </w:r>
          </w:p>
          <w:p w14:paraId="466DC1EA" w14:textId="77777777" w:rsidR="00F075F0" w:rsidRPr="00437739" w:rsidRDefault="00F075F0" w:rsidP="009B6777">
            <w:pPr>
              <w:spacing w:before="40" w:after="40"/>
              <w:jc w:val="both"/>
              <w:rPr>
                <w:lang w:val="bg-BG"/>
              </w:rPr>
            </w:pPr>
            <w:r w:rsidRPr="00437739">
              <w:rPr>
                <w:lang w:val="bg-BG"/>
              </w:rPr>
              <w:t>Почистване на инвазивни видове растения извън периодите на гнездене на птиците.</w:t>
            </w:r>
          </w:p>
          <w:p w14:paraId="7BB50C0A" w14:textId="77777777" w:rsidR="00F075F0" w:rsidRPr="00437739" w:rsidRDefault="00F075F0" w:rsidP="009B6777">
            <w:pPr>
              <w:spacing w:before="40" w:after="40"/>
              <w:jc w:val="both"/>
              <w:rPr>
                <w:lang w:val="bg-BG"/>
              </w:rPr>
            </w:pPr>
            <w:r w:rsidRPr="00437739">
              <w:rPr>
                <w:lang w:val="bg-BG"/>
              </w:rPr>
              <w:t>Почистване на сухи храстовидни видове, извън периодите на гнездене на птиците.</w:t>
            </w:r>
          </w:p>
          <w:p w14:paraId="6B9BDA42" w14:textId="77777777" w:rsidR="00F075F0" w:rsidRPr="00437739" w:rsidRDefault="00F075F0" w:rsidP="009B6777">
            <w:pPr>
              <w:spacing w:before="40" w:after="40"/>
              <w:jc w:val="both"/>
              <w:rPr>
                <w:lang w:val="bg-BG"/>
              </w:rPr>
            </w:pPr>
            <w:r w:rsidRPr="00437739">
              <w:rPr>
                <w:lang w:val="bg-BG"/>
              </w:rPr>
              <w:t>Почистване на ниски клони до височина 1,5 метра, извън периодите на гнездене на птиците.</w:t>
            </w:r>
          </w:p>
          <w:p w14:paraId="55111547" w14:textId="77777777" w:rsidR="00F075F0" w:rsidRPr="00437739" w:rsidRDefault="00F075F0" w:rsidP="009B6777">
            <w:pPr>
              <w:spacing w:before="40" w:after="40"/>
              <w:jc w:val="both"/>
              <w:rPr>
                <w:lang w:val="bg-BG"/>
              </w:rPr>
            </w:pPr>
            <w:r w:rsidRPr="00437739">
              <w:rPr>
                <w:lang w:val="bg-BG"/>
              </w:rPr>
              <w:t>Косене или мулчиране най малко 1 път годишно на сервитутните ивици извън периодите на гнездене на птиците.</w:t>
            </w:r>
          </w:p>
          <w:p w14:paraId="0B6A3603" w14:textId="77777777" w:rsidR="00F075F0" w:rsidRDefault="00F075F0" w:rsidP="009B6777">
            <w:pPr>
              <w:spacing w:before="40" w:after="40"/>
              <w:jc w:val="both"/>
              <w:rPr>
                <w:lang w:val="bg-BG"/>
              </w:rPr>
            </w:pPr>
            <w:r w:rsidRPr="00437739">
              <w:rPr>
                <w:lang w:val="bg-BG"/>
              </w:rPr>
              <w:t>Запазване на съществуващата дървесна растителност с изключение на инвазивните видове.</w:t>
            </w:r>
          </w:p>
          <w:p w14:paraId="04A6D62D" w14:textId="77777777" w:rsidR="00F075F0" w:rsidRPr="001D0207" w:rsidRDefault="00F075F0" w:rsidP="009B6777">
            <w:pPr>
              <w:spacing w:before="40" w:after="40"/>
              <w:jc w:val="both"/>
              <w:rPr>
                <w:color w:val="FF0000"/>
                <w:lang w:val="bg-BG"/>
              </w:rPr>
            </w:pPr>
            <w:r>
              <w:rPr>
                <w:color w:val="FF0000"/>
                <w:lang w:val="bg-BG"/>
              </w:rPr>
              <w:t>В заявените площи не се допуска премахване на дървета от местни видове край влажни зони и ерозирали терени и се запазват дърветата с хралупи.</w:t>
            </w:r>
          </w:p>
          <w:p w14:paraId="0F7341F6" w14:textId="77777777" w:rsidR="00F075F0" w:rsidRPr="00437739" w:rsidRDefault="00F075F0" w:rsidP="009B6777">
            <w:pPr>
              <w:spacing w:before="40" w:after="40"/>
              <w:jc w:val="both"/>
              <w:rPr>
                <w:lang w:val="bg-BG"/>
              </w:rPr>
            </w:pPr>
            <w:r w:rsidRPr="00437739">
              <w:rPr>
                <w:b/>
                <w:bCs/>
                <w:lang w:val="bg-BG"/>
              </w:rPr>
              <w:t>При синори</w:t>
            </w:r>
          </w:p>
          <w:p w14:paraId="53B62407" w14:textId="77777777" w:rsidR="00F075F0" w:rsidRPr="00437739" w:rsidRDefault="00F075F0" w:rsidP="009B6777">
            <w:pPr>
              <w:spacing w:before="40" w:after="40"/>
              <w:jc w:val="both"/>
              <w:rPr>
                <w:lang w:val="bg-BG"/>
              </w:rPr>
            </w:pPr>
            <w:r w:rsidRPr="00437739">
              <w:rPr>
                <w:lang w:val="bg-BG"/>
              </w:rPr>
              <w:t>Запазване целостта на ландшафтния елемент.</w:t>
            </w:r>
          </w:p>
          <w:p w14:paraId="0D90FA16" w14:textId="77777777" w:rsidR="00F075F0" w:rsidRPr="00437739" w:rsidRDefault="00F075F0" w:rsidP="009B6777">
            <w:pPr>
              <w:spacing w:before="40" w:after="40"/>
              <w:jc w:val="both"/>
              <w:rPr>
                <w:lang w:val="bg-BG"/>
              </w:rPr>
            </w:pPr>
            <w:r w:rsidRPr="00437739">
              <w:rPr>
                <w:lang w:val="bg-BG"/>
              </w:rPr>
              <w:t>Почистване на инвазивни видове растения извън периодите на гнездене на птиците.</w:t>
            </w:r>
          </w:p>
          <w:p w14:paraId="0DD6D3CB" w14:textId="77777777" w:rsidR="00F075F0" w:rsidRPr="00437739" w:rsidRDefault="00F075F0" w:rsidP="009B6777">
            <w:pPr>
              <w:spacing w:before="40" w:after="40"/>
              <w:jc w:val="both"/>
              <w:rPr>
                <w:lang w:val="bg-BG"/>
              </w:rPr>
            </w:pPr>
            <w:r w:rsidRPr="00437739">
              <w:rPr>
                <w:lang w:val="bg-BG"/>
              </w:rPr>
              <w:t>Почистване на сухи клони и ниски клони до 1.5 м. височина извън периода на гнездене на птиците.</w:t>
            </w:r>
          </w:p>
          <w:p w14:paraId="0587D643" w14:textId="77777777" w:rsidR="00F075F0" w:rsidRPr="00437739" w:rsidRDefault="00F075F0" w:rsidP="009B6777">
            <w:pPr>
              <w:spacing w:before="40" w:after="40"/>
              <w:jc w:val="both"/>
              <w:rPr>
                <w:lang w:val="bg-BG"/>
              </w:rPr>
            </w:pPr>
            <w:r w:rsidRPr="00437739">
              <w:rPr>
                <w:lang w:val="bg-BG"/>
              </w:rPr>
              <w:t>Поддържане на граничните зони чрез косене или мулчиране най малко 1 път годишно извън периода на гнездене на птиците.</w:t>
            </w:r>
          </w:p>
          <w:p w14:paraId="47336EB4" w14:textId="77777777" w:rsidR="00F075F0" w:rsidRPr="00437739" w:rsidRDefault="00F075F0" w:rsidP="009B6777">
            <w:pPr>
              <w:spacing w:before="40" w:after="40"/>
              <w:jc w:val="both"/>
              <w:rPr>
                <w:lang w:val="bg-BG"/>
              </w:rPr>
            </w:pPr>
            <w:r w:rsidRPr="00437739">
              <w:rPr>
                <w:lang w:val="bg-BG"/>
              </w:rPr>
              <w:t>Поддръжката на елемента може да се осъществява и само от страната на съответния ползвател или собственик.</w:t>
            </w:r>
          </w:p>
          <w:p w14:paraId="1B2AC93B" w14:textId="77777777" w:rsidR="00F075F0" w:rsidRPr="00437739" w:rsidRDefault="00F075F0" w:rsidP="009B6777">
            <w:pPr>
              <w:spacing w:before="40" w:after="40"/>
              <w:jc w:val="both"/>
              <w:rPr>
                <w:lang w:val="bg-BG"/>
              </w:rPr>
            </w:pPr>
            <w:r w:rsidRPr="00437739">
              <w:rPr>
                <w:lang w:val="bg-BG"/>
              </w:rPr>
              <w:t>Не се извършват третирания с препарати за растителна защита.</w:t>
            </w:r>
          </w:p>
          <w:p w14:paraId="5376AE1B" w14:textId="77777777" w:rsidR="00F075F0" w:rsidRPr="00437739" w:rsidRDefault="00F075F0" w:rsidP="009B6777">
            <w:pPr>
              <w:spacing w:before="40" w:after="40"/>
              <w:jc w:val="both"/>
              <w:rPr>
                <w:lang w:val="bg-BG"/>
              </w:rPr>
            </w:pPr>
            <w:r w:rsidRPr="00437739">
              <w:rPr>
                <w:b/>
                <w:bCs/>
                <w:lang w:val="bg-BG"/>
              </w:rPr>
              <w:t>При влажни зони</w:t>
            </w:r>
          </w:p>
          <w:p w14:paraId="0B021B34" w14:textId="77777777" w:rsidR="00F075F0" w:rsidRPr="001D0207" w:rsidRDefault="00F075F0" w:rsidP="009B6777">
            <w:pPr>
              <w:spacing w:before="40" w:after="40"/>
              <w:jc w:val="both"/>
              <w:rPr>
                <w:color w:val="FF0000"/>
                <w:lang w:val="bg-BG"/>
              </w:rPr>
            </w:pPr>
            <w:r w:rsidRPr="00437739">
              <w:rPr>
                <w:lang w:val="bg-BG"/>
              </w:rPr>
              <w:t>Поддържане на крайбрежната растителност чрез изрязване и отстраняване на нежеланата растителност от инвазивни и чужди видове в периоди извън гнездене на птиците. Поддържане на естествен тревостой при ниски води на акваторията ако такъв съществува без дрениране на площите. Не разораване и/или отводняване на езерцата. Не използване на Първа група Препарати за Растителна Защита (ПРЗ) в Територии граничещи на акваториите.</w:t>
            </w:r>
            <w:r>
              <w:rPr>
                <w:color w:val="FF0000"/>
                <w:lang w:val="bg-BG"/>
              </w:rPr>
              <w:t xml:space="preserve"> В заявените площи не се допуска премахване на дървета от местни видове край влажни зони и ерозирали терени и се запазват дърветата с хралупи.</w:t>
            </w:r>
          </w:p>
          <w:p w14:paraId="6ADA41C0" w14:textId="77777777" w:rsidR="00F075F0" w:rsidRPr="00437739" w:rsidRDefault="00F075F0" w:rsidP="009B6777">
            <w:pPr>
              <w:spacing w:before="40" w:after="40"/>
              <w:rPr>
                <w:lang w:val="bg-BG"/>
              </w:rPr>
            </w:pPr>
            <w:r w:rsidRPr="00437739">
              <w:rPr>
                <w:b/>
                <w:bCs/>
                <w:lang w:val="bg-BG"/>
              </w:rPr>
              <w:t>При Зелени зони около водни течения</w:t>
            </w:r>
          </w:p>
          <w:p w14:paraId="521954DD" w14:textId="77777777" w:rsidR="00F075F0" w:rsidRPr="001D0207" w:rsidRDefault="00F075F0" w:rsidP="009B6777">
            <w:pPr>
              <w:spacing w:before="40" w:after="40"/>
              <w:jc w:val="both"/>
              <w:rPr>
                <w:color w:val="FF0000"/>
                <w:lang w:val="bg-BG"/>
              </w:rPr>
            </w:pPr>
            <w:r w:rsidRPr="00437739">
              <w:rPr>
                <w:lang w:val="bg-BG"/>
              </w:rPr>
              <w:lastRenderedPageBreak/>
              <w:t xml:space="preserve">Косене или мулчиране най-малко 1 път годишно на сервитутните ивици, като дейностите следва да се извършат извън периодите на гнездене на птиците. </w:t>
            </w:r>
            <w:r w:rsidRPr="00437739">
              <w:rPr>
                <w:color w:val="000000"/>
                <w:lang w:val="bg-BG"/>
              </w:rPr>
              <w:t>Отстраняване на сухи дървета, о</w:t>
            </w:r>
            <w:r w:rsidRPr="00437739">
              <w:rPr>
                <w:lang w:val="bg-BG"/>
              </w:rPr>
              <w:t>тстраняване на храсти и инвазивни видове извън периодите на гнездене на птиците. Не се извършват третирания с препарати за растителна защита.</w:t>
            </w:r>
            <w:r>
              <w:rPr>
                <w:lang w:val="bg-BG"/>
              </w:rPr>
              <w:t xml:space="preserve"> </w:t>
            </w:r>
            <w:r w:rsidRPr="001D0207">
              <w:rPr>
                <w:color w:val="FF0000"/>
                <w:lang w:val="bg-BG"/>
              </w:rPr>
              <w:t xml:space="preserve">В заявените площи </w:t>
            </w:r>
            <w:r w:rsidRPr="001D0207">
              <w:rPr>
                <w:bCs/>
                <w:color w:val="FF0000"/>
                <w:bdr w:val="none" w:sz="0" w:space="0" w:color="auto" w:frame="1"/>
                <w:lang w:val="bg-BG" w:eastAsia="bg-BG"/>
              </w:rPr>
              <w:t>не се допуска изсичане на крайречни пояси от дървесна растителност от местообитания 91Е0, 91F0 и 92А0, които имат укрепващи и противоерозионни функции.</w:t>
            </w:r>
          </w:p>
          <w:p w14:paraId="30D994B4" w14:textId="77777777" w:rsidR="00F075F0" w:rsidRPr="00437739" w:rsidRDefault="00F075F0" w:rsidP="009B6777">
            <w:pPr>
              <w:spacing w:before="40" w:after="40"/>
              <w:jc w:val="both"/>
              <w:rPr>
                <w:lang w:val="bg-BG"/>
              </w:rPr>
            </w:pPr>
            <w:r w:rsidRPr="00437739">
              <w:rPr>
                <w:b/>
                <w:bCs/>
                <w:color w:val="000000"/>
                <w:lang w:val="bg-BG"/>
              </w:rPr>
              <w:t>Тераси</w:t>
            </w:r>
          </w:p>
          <w:p w14:paraId="262A7EE1" w14:textId="77777777" w:rsidR="00F075F0" w:rsidRPr="00437739" w:rsidRDefault="00F075F0" w:rsidP="009B6777">
            <w:pPr>
              <w:spacing w:before="40" w:after="40"/>
              <w:jc w:val="both"/>
              <w:rPr>
                <w:lang w:val="bg-BG"/>
              </w:rPr>
            </w:pPr>
            <w:r w:rsidRPr="00437739">
              <w:rPr>
                <w:lang w:val="bg-BG"/>
              </w:rPr>
              <w:t>Запазване целостта на ландшафтния елемент.</w:t>
            </w:r>
          </w:p>
          <w:p w14:paraId="47524E23" w14:textId="77777777" w:rsidR="00F075F0" w:rsidRPr="00437739" w:rsidRDefault="00F075F0" w:rsidP="009B6777">
            <w:pPr>
              <w:spacing w:before="40" w:after="40"/>
              <w:jc w:val="both"/>
              <w:rPr>
                <w:lang w:val="bg-BG"/>
              </w:rPr>
            </w:pPr>
            <w:r w:rsidRPr="00437739">
              <w:rPr>
                <w:lang w:val="bg-BG"/>
              </w:rPr>
              <w:t>Почистване на инвазивни видове растения извън периодите на гнездене на птиците.</w:t>
            </w:r>
          </w:p>
          <w:p w14:paraId="3B8C6ABC" w14:textId="77777777" w:rsidR="00F075F0" w:rsidRPr="00437739" w:rsidRDefault="00F075F0" w:rsidP="009B6777">
            <w:pPr>
              <w:spacing w:before="40" w:after="40"/>
              <w:jc w:val="both"/>
              <w:rPr>
                <w:lang w:val="bg-BG"/>
              </w:rPr>
            </w:pPr>
            <w:r w:rsidRPr="00437739">
              <w:rPr>
                <w:lang w:val="bg-BG"/>
              </w:rPr>
              <w:t>При наличие на храстовидна и/или дървесна растителност, почистване на сухи клони и ниски клони до 1.5 м. височина извън периода на гнездене на птиците.</w:t>
            </w:r>
          </w:p>
          <w:p w14:paraId="14E775DB" w14:textId="77777777" w:rsidR="00F075F0" w:rsidRPr="00437739" w:rsidRDefault="00F075F0" w:rsidP="009B6777">
            <w:pPr>
              <w:spacing w:before="40" w:after="40"/>
              <w:jc w:val="both"/>
              <w:rPr>
                <w:lang w:val="bg-BG"/>
              </w:rPr>
            </w:pPr>
            <w:r w:rsidRPr="00437739">
              <w:rPr>
                <w:lang w:val="bg-BG"/>
              </w:rPr>
              <w:t>Поддържане на граничните зони чрез косене или мулчиране най малко 1 път годишно извън периода на гнездене на птиците.</w:t>
            </w:r>
          </w:p>
          <w:p w14:paraId="0EA117F2" w14:textId="77777777" w:rsidR="00F075F0" w:rsidRPr="00437739" w:rsidRDefault="00F075F0" w:rsidP="009B6777">
            <w:pPr>
              <w:spacing w:before="40" w:after="40"/>
              <w:jc w:val="both"/>
              <w:rPr>
                <w:lang w:val="bg-BG"/>
              </w:rPr>
            </w:pPr>
            <w:r w:rsidRPr="00437739">
              <w:rPr>
                <w:lang w:val="bg-BG"/>
              </w:rPr>
              <w:t>Поддръжката на елемента може да се осъществява и само от страната на съответния ползвател или собственик.</w:t>
            </w:r>
          </w:p>
          <w:p w14:paraId="55205A08" w14:textId="77777777" w:rsidR="00F075F0" w:rsidRPr="00437739" w:rsidRDefault="00F075F0" w:rsidP="009B6777">
            <w:pPr>
              <w:spacing w:before="40" w:after="40"/>
              <w:jc w:val="both"/>
              <w:rPr>
                <w:lang w:val="bg-BG"/>
              </w:rPr>
            </w:pPr>
            <w:r w:rsidRPr="00437739">
              <w:rPr>
                <w:lang w:val="bg-BG"/>
              </w:rPr>
              <w:t>Не се извършват третирания с препарати за растителна защита.</w:t>
            </w:r>
          </w:p>
          <w:p w14:paraId="552ACACF" w14:textId="77777777" w:rsidR="00F075F0" w:rsidRPr="00437739" w:rsidRDefault="00F075F0" w:rsidP="009B6777">
            <w:pPr>
              <w:spacing w:before="40" w:after="40"/>
              <w:jc w:val="both"/>
              <w:rPr>
                <w:lang w:val="bg-BG"/>
              </w:rPr>
            </w:pPr>
          </w:p>
          <w:p w14:paraId="65B3423C" w14:textId="77777777" w:rsidR="00F075F0" w:rsidRPr="00437739" w:rsidRDefault="00F075F0" w:rsidP="009B6777">
            <w:pPr>
              <w:spacing w:before="40" w:after="40"/>
              <w:jc w:val="both"/>
              <w:rPr>
                <w:lang w:val="bg-BG"/>
              </w:rPr>
            </w:pPr>
            <w:r w:rsidRPr="00437739">
              <w:rPr>
                <w:b/>
                <w:bCs/>
                <w:lang w:val="bg-BG"/>
              </w:rPr>
              <w:t xml:space="preserve">При ивици по краищата на гори </w:t>
            </w:r>
          </w:p>
          <w:p w14:paraId="2900EC3D" w14:textId="77777777" w:rsidR="00F075F0" w:rsidRPr="00437739" w:rsidRDefault="00F075F0" w:rsidP="009B6777">
            <w:pPr>
              <w:spacing w:before="40" w:after="40"/>
              <w:jc w:val="both"/>
              <w:rPr>
                <w:lang w:val="bg-BG"/>
              </w:rPr>
            </w:pPr>
            <w:r w:rsidRPr="00437739">
              <w:rPr>
                <w:lang w:val="bg-BG"/>
              </w:rPr>
              <w:t>Косене или мулчиране най малко 1 път годишно на териториите в границите на ивиците, като дейностите следва да се извършат извън периодите на гнездене на птиците. Косенето да се извършва извън периода с риск за горски пожари с цел намаляване на риска от пожари.</w:t>
            </w:r>
          </w:p>
          <w:p w14:paraId="23739DFA" w14:textId="77777777" w:rsidR="00F075F0" w:rsidRPr="001D0207" w:rsidRDefault="00F075F0" w:rsidP="009B6777">
            <w:pPr>
              <w:spacing w:before="40" w:after="40"/>
              <w:jc w:val="both"/>
              <w:rPr>
                <w:color w:val="FF0000"/>
                <w:lang w:val="bg-BG"/>
              </w:rPr>
            </w:pPr>
            <w:r w:rsidRPr="00437739">
              <w:rPr>
                <w:lang w:val="bg-BG"/>
              </w:rPr>
              <w:t>Не се извършват третирания с препарати за растителна защита.</w:t>
            </w:r>
            <w:r w:rsidRPr="00382093">
              <w:rPr>
                <w:bCs/>
                <w:bdr w:val="none" w:sz="0" w:space="0" w:color="auto" w:frame="1"/>
                <w:lang w:val="bg-BG" w:eastAsia="bg-BG"/>
              </w:rPr>
              <w:t xml:space="preserve"> </w:t>
            </w:r>
            <w:r w:rsidRPr="001D0207">
              <w:rPr>
                <w:bCs/>
                <w:color w:val="FF0000"/>
                <w:bdr w:val="none" w:sz="0" w:space="0" w:color="auto" w:frame="1"/>
                <w:lang w:val="bg-BG" w:eastAsia="bg-BG"/>
              </w:rPr>
              <w:t>В заявените площи не се допуска унищожаване на храсти и дървета в екотон гора - открито местообитание.</w:t>
            </w:r>
          </w:p>
          <w:p w14:paraId="2580540B" w14:textId="77777777" w:rsidR="00F075F0" w:rsidRPr="00437739" w:rsidRDefault="00F075F0" w:rsidP="009B6777">
            <w:pPr>
              <w:spacing w:before="40" w:after="40"/>
              <w:jc w:val="both"/>
              <w:rPr>
                <w:lang w:val="bg-BG"/>
              </w:rPr>
            </w:pPr>
          </w:p>
          <w:p w14:paraId="4724E3C4" w14:textId="77777777" w:rsidR="00F075F0" w:rsidRPr="00437739" w:rsidRDefault="00F075F0" w:rsidP="009B6777">
            <w:pPr>
              <w:spacing w:before="40" w:after="40"/>
              <w:jc w:val="both"/>
              <w:rPr>
                <w:lang w:val="bg-BG"/>
              </w:rPr>
            </w:pPr>
            <w:r w:rsidRPr="00437739">
              <w:rPr>
                <w:b/>
                <w:bCs/>
                <w:lang w:val="bg-BG"/>
              </w:rPr>
              <w:t xml:space="preserve">При буферни ивици </w:t>
            </w:r>
          </w:p>
          <w:p w14:paraId="6D42B1C3" w14:textId="77777777" w:rsidR="00F075F0" w:rsidRPr="00437739" w:rsidRDefault="00F075F0" w:rsidP="009B6777">
            <w:pPr>
              <w:spacing w:before="40" w:after="40"/>
              <w:jc w:val="both"/>
              <w:rPr>
                <w:lang w:val="bg-BG"/>
              </w:rPr>
            </w:pPr>
            <w:r w:rsidRPr="00437739">
              <w:rPr>
                <w:lang w:val="bg-BG"/>
              </w:rPr>
              <w:t>Поддържане на естествен тревостой ако такъв съществува без почвени обработки на площите. Не се извършват нарочни третирания с Препарати за Растителна Защита (ПРЗ) на тези територии.</w:t>
            </w:r>
          </w:p>
          <w:p w14:paraId="32AA84B2" w14:textId="77777777" w:rsidR="00F075F0" w:rsidRPr="00437739" w:rsidRDefault="00F075F0" w:rsidP="009B6777">
            <w:pPr>
              <w:spacing w:before="40" w:after="40"/>
              <w:rPr>
                <w:lang w:val="bg-BG"/>
              </w:rPr>
            </w:pPr>
            <w:r w:rsidRPr="00437739">
              <w:rPr>
                <w:lang w:val="bg-BG"/>
              </w:rPr>
              <w:t>Поддържането се състои в косене или мулчиране най малко 1 път годишно на териториите в границите на буферните ивици, като дейностите следва да се извършат извън периодите на гнездене на птиците.</w:t>
            </w:r>
          </w:p>
          <w:p w14:paraId="52B16812" w14:textId="77777777" w:rsidR="00F075F0" w:rsidRPr="00437739" w:rsidRDefault="00F075F0" w:rsidP="009B6777">
            <w:pPr>
              <w:spacing w:before="40" w:after="40"/>
              <w:rPr>
                <w:lang w:val="bg-BG"/>
              </w:rPr>
            </w:pPr>
          </w:p>
          <w:p w14:paraId="7AF25859" w14:textId="77777777" w:rsidR="00F075F0" w:rsidRPr="00437739" w:rsidRDefault="00F075F0" w:rsidP="009B6777">
            <w:pPr>
              <w:spacing w:before="40" w:after="40"/>
              <w:jc w:val="both"/>
              <w:rPr>
                <w:lang w:val="bg-BG"/>
              </w:rPr>
            </w:pPr>
            <w:r w:rsidRPr="00437739">
              <w:rPr>
                <w:lang w:val="bg-BG"/>
              </w:rPr>
              <w:t>За премахването на храстова растителност се забранява използването на шредери, мулчери и др. техника, която води до пълното раздробяване на храстовата растителност.</w:t>
            </w:r>
          </w:p>
        </w:tc>
      </w:tr>
    </w:tbl>
    <w:p w14:paraId="74575650" w14:textId="77777777" w:rsidR="00F075F0" w:rsidRPr="00437739" w:rsidRDefault="00F075F0" w:rsidP="00F075F0">
      <w:pPr>
        <w:spacing w:before="20" w:after="20"/>
        <w:rPr>
          <w:color w:val="000000"/>
          <w:lang w:val="bg-BG"/>
        </w:rPr>
      </w:pPr>
      <w:r w:rsidRPr="00437739">
        <w:rPr>
          <w:color w:val="000000"/>
          <w:lang w:val="bg-BG"/>
        </w:rPr>
        <w:lastRenderedPageBreak/>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211738CB"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597241C"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2251397D" w14:textId="77777777" w:rsidR="00F075F0" w:rsidRPr="00437739" w:rsidRDefault="00F075F0" w:rsidP="009B6777">
            <w:pPr>
              <w:spacing w:before="40" w:after="40"/>
              <w:rPr>
                <w:lang w:val="bg-BG"/>
              </w:rPr>
            </w:pPr>
            <w:r w:rsidRPr="00437739">
              <w:rPr>
                <w:lang w:val="bg-BG"/>
              </w:rPr>
              <w:t>Земеделските площи трябва да отговарят на дефиницията за допустим хектар. Допустимата площ се изчислява чрез използване на същите коефициенти на преобразуване и тегловни коефициенти, които се използват в ДЗЕС 8.</w:t>
            </w:r>
          </w:p>
        </w:tc>
      </w:tr>
    </w:tbl>
    <w:p w14:paraId="12EA890F" w14:textId="77777777" w:rsidR="00F075F0" w:rsidRPr="00437739" w:rsidRDefault="00F075F0" w:rsidP="00F075F0">
      <w:pPr>
        <w:pStyle w:val="Heading5"/>
        <w:spacing w:before="20" w:after="20"/>
        <w:rPr>
          <w:b w:val="0"/>
          <w:i w:val="0"/>
          <w:color w:val="000000"/>
          <w:sz w:val="24"/>
          <w:lang w:val="bg-BG"/>
        </w:rPr>
      </w:pPr>
      <w:bookmarkStart w:id="81" w:name="_Toc256000366"/>
      <w:r w:rsidRPr="00437739">
        <w:rPr>
          <w:b w:val="0"/>
          <w:i w:val="0"/>
          <w:color w:val="000000"/>
          <w:sz w:val="24"/>
          <w:lang w:val="bg-BG"/>
        </w:rPr>
        <w:t>6 Определяне на уместни базови характеристики</w:t>
      </w:r>
      <w:bookmarkEnd w:id="81"/>
    </w:p>
    <w:p w14:paraId="4A98B899"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5FEEAF9B"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62D3A7F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4F7EA192"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CDFCD0D"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0CA6481"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32EF7CA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8094FC8" w14:textId="77777777" w:rsidR="00F075F0" w:rsidRPr="00437739" w:rsidRDefault="00F075F0" w:rsidP="009B6777">
            <w:pPr>
              <w:spacing w:before="20" w:after="20"/>
              <w:rPr>
                <w:color w:val="000000"/>
                <w:sz w:val="20"/>
                <w:lang w:val="bg-BG"/>
              </w:rPr>
            </w:pPr>
            <w:r w:rsidRPr="00437739">
              <w:rPr>
                <w:color w:val="000000"/>
                <w:sz w:val="20"/>
                <w:lang w:val="bg-BG"/>
              </w:rPr>
              <w:t>GAEC04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467B28" w14:textId="77777777" w:rsidR="00F075F0" w:rsidRPr="00437739" w:rsidRDefault="00F075F0" w:rsidP="009B6777">
            <w:pPr>
              <w:spacing w:before="20" w:after="20"/>
              <w:rPr>
                <w:color w:val="000000"/>
                <w:sz w:val="20"/>
                <w:lang w:val="bg-BG"/>
              </w:rPr>
            </w:pPr>
            <w:r w:rsidRPr="00437739">
              <w:rPr>
                <w:color w:val="000000"/>
                <w:sz w:val="20"/>
                <w:lang w:val="bg-BG"/>
              </w:rPr>
              <w:t>Изграждане на буферни ивици по продължението на водните басейни</w:t>
            </w:r>
          </w:p>
        </w:tc>
      </w:tr>
      <w:tr w:rsidR="00F075F0" w:rsidRPr="00437739" w14:paraId="26494B7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8E0BAE" w14:textId="77777777" w:rsidR="00F075F0" w:rsidRPr="00437739" w:rsidRDefault="00F075F0" w:rsidP="009B6777">
            <w:pPr>
              <w:spacing w:before="20" w:after="20"/>
              <w:rPr>
                <w:color w:val="000000"/>
                <w:sz w:val="20"/>
                <w:lang w:val="bg-BG"/>
              </w:rPr>
            </w:pPr>
            <w:r w:rsidRPr="00437739">
              <w:rPr>
                <w:color w:val="000000"/>
                <w:sz w:val="20"/>
                <w:lang w:val="bg-BG"/>
              </w:rPr>
              <w:lastRenderedPageBreak/>
              <w:t>GAEC08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62D319" w14:textId="77777777" w:rsidR="00F075F0" w:rsidRPr="00437739" w:rsidRDefault="00F075F0" w:rsidP="009B6777">
            <w:pPr>
              <w:spacing w:before="20" w:after="20"/>
              <w:rPr>
                <w:color w:val="000000"/>
                <w:sz w:val="20"/>
                <w:lang w:val="bg-BG"/>
              </w:rPr>
            </w:pPr>
            <w:r w:rsidRPr="00437739">
              <w:rPr>
                <w:color w:val="000000"/>
                <w:sz w:val="20"/>
                <w:lang w:val="bg-BG"/>
              </w:rPr>
              <w:t>Минимален дял земеделска площ, предназначена за непроизводствени площи или обекти. Минимален дял от най-малко 4 % от обработваемата земя на равнище земеделско стопанство, предназначена за непроизводствени площи и обекти, включително земя, оставена под угар. Когато земеделски стопанин се ангажира да отдели най-малко 7 % от обработваемата си земя за непроизводствени площи или обекти, включително земя, оставена под угар, в рамките на подобрена екосхема в съответствие с член 31, параграф 6, делът, с който се покрива спазването на настоящия стандарт за ДЗЕС, се ограничава до 3 %. Минимален дял от най-малко 7 % от обработваемата земя на равнище земеделско стопанство, ако това включва също междинни култури или култури, които обогатяват почвата с азот, отглеждани без използването на продукти за растителна защита, от които 3 % са земя, оставена под угар, или непроизводствени обекти. Държавите членки следва да използват тегловен коефициент 0,3 за междинните култури. Запазване на особеностите на ландшафта. Забрана за рязане на живи плетове и дървета през размножителния период и периода на отглеждане при птиците. Прилагане, по възможност, на мерки за избягване на инвазивни растителни видове.</w:t>
            </w:r>
          </w:p>
        </w:tc>
      </w:tr>
    </w:tbl>
    <w:p w14:paraId="64E0BE90" w14:textId="77777777" w:rsidR="00F075F0" w:rsidRPr="00437739" w:rsidRDefault="00F075F0" w:rsidP="00F075F0">
      <w:pPr>
        <w:spacing w:before="20" w:after="20"/>
        <w:rPr>
          <w:color w:val="000000"/>
          <w:lang w:val="bg-BG"/>
        </w:rPr>
      </w:pPr>
      <w:r w:rsidRPr="00437739">
        <w:rPr>
          <w:color w:val="000000"/>
          <w:lang w:val="bg-BG"/>
        </w:rPr>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93E8453"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FB8C35" w14:textId="77777777" w:rsidR="00F075F0" w:rsidRPr="00437739" w:rsidRDefault="00F075F0" w:rsidP="009B6777">
            <w:pPr>
              <w:spacing w:before="40" w:after="40"/>
              <w:rPr>
                <w:lang w:val="bg-BG"/>
              </w:rPr>
            </w:pPr>
            <w:r w:rsidRPr="00437739">
              <w:rPr>
                <w:lang w:val="bg-BG"/>
              </w:rPr>
              <w:t>N/a</w:t>
            </w:r>
          </w:p>
        </w:tc>
      </w:tr>
    </w:tbl>
    <w:p w14:paraId="6E675165"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51E90DC"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AA899A" w14:textId="77777777" w:rsidR="00F075F0" w:rsidRPr="00437739" w:rsidRDefault="00F075F0" w:rsidP="009B6777">
            <w:pPr>
              <w:spacing w:before="40" w:after="40"/>
              <w:jc w:val="both"/>
              <w:rPr>
                <w:lang w:val="bg-BG"/>
              </w:rPr>
            </w:pPr>
            <w:r w:rsidRPr="00437739">
              <w:rPr>
                <w:lang w:val="bg-BG"/>
              </w:rPr>
              <w:t>Надгражда изискванията на ДЗЕС 8 по отношение на особеностите на ландшафта, като прилага подходящи режими на управление на ландшафтните елементи, които водят до повишен екологичен принос. Екологичната инфраструктура по еко схемата за прилага за всички типове земеползване – обработваеми земи, трайни насаждения, постоянно затревени площи. При обработваемите земи ДЗЕС 8 се надгражда в два аспекта – качествен и количествен. За екологичната инфраструктура се подпомага надграждането с екологични дейности на площите в рамките на ДЗЕС 8 (косене, почистване на инвазивна растителност, не-прилагане на продукти за растителна защита, премахване на клони и други). За тези площи плащането е за извършените разходи за допълнителните дейности, надграждащи ДЗЕС 8.</w:t>
            </w:r>
          </w:p>
          <w:p w14:paraId="056DA0CE" w14:textId="77777777" w:rsidR="00F075F0" w:rsidRPr="00437739" w:rsidRDefault="00F075F0" w:rsidP="009B6777">
            <w:pPr>
              <w:spacing w:before="40" w:after="40"/>
              <w:jc w:val="both"/>
              <w:rPr>
                <w:lang w:val="bg-BG"/>
              </w:rPr>
            </w:pPr>
            <w:r w:rsidRPr="00437739">
              <w:rPr>
                <w:lang w:val="bg-BG"/>
              </w:rPr>
              <w:t>При плащането за площите, надхвърлящи изискванията за минимален дял по отношение на обработваемата земя надхвърлянето е както в количествен, така и в качествен аспект. Подпомагането е за пропуснатите приходи от допълнителната земя, отделена за екологична инфраструктура и за извършените разходи за допълнителните дейности, надграждащи ДЗЕС 8.</w:t>
            </w:r>
          </w:p>
          <w:p w14:paraId="59BEB9BA" w14:textId="77777777" w:rsidR="00F075F0" w:rsidRPr="00437739" w:rsidRDefault="00F075F0" w:rsidP="009B6777">
            <w:pPr>
              <w:spacing w:before="40" w:after="40"/>
              <w:jc w:val="both"/>
              <w:rPr>
                <w:lang w:val="bg-BG"/>
              </w:rPr>
            </w:pPr>
            <w:r w:rsidRPr="00437739">
              <w:rPr>
                <w:lang w:val="bg-BG"/>
              </w:rPr>
              <w:t>При постоянно затревените площи и трайните насаждения няма изискване за минимален дял на непроизводствени площи и в тази връзка надхвърлянето на стандарта е количествено и качествено – подпомагането е за пропуснати приходи от площи, заети с екологична инфраструктура и за извършените разходи за допълнителните дейности, надграждащи ДЗЕС 8.</w:t>
            </w:r>
          </w:p>
          <w:p w14:paraId="04E80BEF" w14:textId="77777777" w:rsidR="00F075F0" w:rsidRPr="00437739" w:rsidRDefault="00F075F0" w:rsidP="009B6777">
            <w:pPr>
              <w:spacing w:before="40" w:after="40"/>
              <w:jc w:val="both"/>
              <w:rPr>
                <w:lang w:val="bg-BG"/>
              </w:rPr>
            </w:pPr>
            <w:r w:rsidRPr="00437739">
              <w:rPr>
                <w:lang w:val="bg-BG"/>
              </w:rPr>
              <w:t>При буферните ивици по ДЗЕС 4 надхвърлянето на стандарта се състои в поддържането на естествената растителна покривка/тревостой без почвени обработки и косене или мулчиране веднъж годишно извън периода на гнездене на птиците. По този начин се подобрява инфилтрационния капацитет на буферната ивица.</w:t>
            </w:r>
          </w:p>
        </w:tc>
      </w:tr>
    </w:tbl>
    <w:p w14:paraId="10A83B3D" w14:textId="77777777" w:rsidR="00F075F0" w:rsidRPr="00437739" w:rsidRDefault="00F075F0" w:rsidP="00F075F0">
      <w:pPr>
        <w:pStyle w:val="Heading5"/>
        <w:spacing w:before="20" w:after="20"/>
        <w:rPr>
          <w:b w:val="0"/>
          <w:i w:val="0"/>
          <w:color w:val="000000"/>
          <w:sz w:val="24"/>
          <w:lang w:val="bg-BG"/>
        </w:rPr>
      </w:pPr>
      <w:bookmarkStart w:id="82" w:name="_Toc256000367"/>
      <w:r w:rsidRPr="00437739">
        <w:rPr>
          <w:b w:val="0"/>
          <w:i w:val="0"/>
          <w:color w:val="000000"/>
          <w:sz w:val="24"/>
          <w:lang w:val="bg-BG"/>
        </w:rPr>
        <w:t>7 Обхват и суми на подпомагането</w:t>
      </w:r>
      <w:bookmarkEnd w:id="82"/>
    </w:p>
    <w:p w14:paraId="20F55B8B"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CE9C15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FC5A8CD" w14:textId="77777777" w:rsidR="00F075F0" w:rsidRPr="00437739" w:rsidRDefault="00F075F0" w:rsidP="009B6777">
            <w:pPr>
              <w:spacing w:before="40" w:after="40"/>
              <w:jc w:val="both"/>
              <w:rPr>
                <w:lang w:val="bg-BG"/>
              </w:rPr>
            </w:pPr>
            <w:r w:rsidRPr="000020B3">
              <w:rPr>
                <w:color w:val="000000" w:themeColor="text1"/>
                <w:shd w:val="clear" w:color="auto" w:fill="FFFFFF"/>
                <w:lang w:val="bg-BG"/>
              </w:rPr>
              <w:lastRenderedPageBreak/>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0020B3">
              <w:rPr>
                <w:color w:val="000000" w:themeColor="text1"/>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0EAB5D5C" w14:textId="77777777" w:rsidR="00F075F0" w:rsidRPr="00437739" w:rsidRDefault="00F075F0" w:rsidP="00F075F0">
      <w:pPr>
        <w:pStyle w:val="Heading5"/>
        <w:spacing w:before="20" w:after="20"/>
        <w:rPr>
          <w:b w:val="0"/>
          <w:i w:val="0"/>
          <w:color w:val="000000"/>
          <w:sz w:val="24"/>
          <w:lang w:val="bg-BG"/>
        </w:rPr>
      </w:pPr>
      <w:bookmarkStart w:id="83" w:name="_Toc256000368"/>
      <w:r w:rsidRPr="00437739">
        <w:rPr>
          <w:b w:val="0"/>
          <w:i w:val="0"/>
          <w:color w:val="000000"/>
          <w:sz w:val="24"/>
          <w:lang w:val="bg-BG"/>
        </w:rPr>
        <w:t>8 Допълнителни въпроси/информация за вида на интервенцията</w:t>
      </w:r>
      <w:bookmarkEnd w:id="83"/>
    </w:p>
    <w:p w14:paraId="5F2946B8" w14:textId="77777777" w:rsidR="00F075F0" w:rsidRPr="00437739" w:rsidRDefault="00F075F0" w:rsidP="00F075F0">
      <w:pPr>
        <w:spacing w:before="20" w:after="20"/>
        <w:rPr>
          <w:color w:val="000000"/>
          <w:lang w:val="bg-BG"/>
        </w:rPr>
      </w:pPr>
      <w:r w:rsidRPr="00437739">
        <w:rPr>
          <w:color w:val="000000"/>
          <w:lang w:val="bg-BG"/>
        </w:rPr>
        <w:t>Неприложимо</w:t>
      </w:r>
    </w:p>
    <w:p w14:paraId="4D8AF8CE" w14:textId="77777777" w:rsidR="00F075F0" w:rsidRPr="00437739" w:rsidRDefault="00F075F0" w:rsidP="00F075F0">
      <w:pPr>
        <w:spacing w:before="20" w:after="20"/>
        <w:rPr>
          <w:color w:val="000000"/>
          <w:lang w:val="bg-BG"/>
        </w:rPr>
      </w:pPr>
    </w:p>
    <w:p w14:paraId="6777C941" w14:textId="77777777" w:rsidR="00F075F0" w:rsidRPr="00437739" w:rsidRDefault="00F075F0" w:rsidP="00F075F0">
      <w:pPr>
        <w:pStyle w:val="Heading5"/>
        <w:spacing w:before="20" w:after="20"/>
        <w:rPr>
          <w:b w:val="0"/>
          <w:i w:val="0"/>
          <w:color w:val="000000"/>
          <w:sz w:val="24"/>
          <w:lang w:val="bg-BG"/>
        </w:rPr>
      </w:pPr>
      <w:bookmarkStart w:id="84" w:name="_Toc256000369"/>
      <w:r w:rsidRPr="00437739">
        <w:rPr>
          <w:b w:val="0"/>
          <w:i w:val="0"/>
          <w:color w:val="000000"/>
          <w:sz w:val="24"/>
          <w:lang w:val="bg-BG"/>
        </w:rPr>
        <w:t>9 Съответствие с правилата на СТО</w:t>
      </w:r>
      <w:bookmarkEnd w:id="84"/>
    </w:p>
    <w:p w14:paraId="7970BB52"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74CF2A87"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4A9F730E"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4210514"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20DBD38" w14:textId="77777777" w:rsidR="00F075F0" w:rsidRPr="00437739" w:rsidRDefault="00F075F0" w:rsidP="009B6777">
            <w:pPr>
              <w:spacing w:before="40" w:after="40"/>
              <w:rPr>
                <w:lang w:val="bg-BG"/>
              </w:rPr>
            </w:pPr>
            <w:r w:rsidRPr="00437739">
              <w:rPr>
                <w:color w:val="000000"/>
                <w:lang w:val="bg-BG"/>
              </w:rPr>
              <w:t>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Зелената инфраструктура, обект на подпомагане по интервенцията е съставена от непроизводствени площи и по този начин интервенцията не оказва влияние върху производството и търговията.</w:t>
            </w:r>
          </w:p>
        </w:tc>
      </w:tr>
    </w:tbl>
    <w:p w14:paraId="41CCB425"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6527CE26" w14:textId="77777777" w:rsidR="00F075F0" w:rsidRPr="00437739" w:rsidRDefault="00F075F0" w:rsidP="00F075F0">
      <w:pPr>
        <w:pStyle w:val="Heading4"/>
        <w:rPr>
          <w:lang w:val="bg-BG"/>
        </w:rPr>
      </w:pPr>
      <w:bookmarkStart w:id="85" w:name="_Toc256000372"/>
      <w:r w:rsidRPr="00437739">
        <w:rPr>
          <w:lang w:val="bg-BG"/>
        </w:rPr>
        <w:lastRenderedPageBreak/>
        <w:t>I.В.3 - Еко схема за запазване и възстановяване на почвения потенциал – насърчаване на зелено торене и органично наторяване (promotion of green manure and organic fertilisation)</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01ECC731"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31C786C"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644A14D" w14:textId="77777777" w:rsidR="00F075F0" w:rsidRPr="00437739" w:rsidRDefault="00F075F0" w:rsidP="009B6777">
            <w:pPr>
              <w:rPr>
                <w:color w:val="000000"/>
                <w:sz w:val="20"/>
                <w:lang w:val="bg-BG"/>
              </w:rPr>
            </w:pPr>
            <w:r w:rsidRPr="00437739">
              <w:rPr>
                <w:color w:val="000000"/>
                <w:sz w:val="20"/>
                <w:lang w:val="bg-BG"/>
              </w:rPr>
              <w:t>I.В.3</w:t>
            </w:r>
          </w:p>
        </w:tc>
      </w:tr>
      <w:tr w:rsidR="00F075F0" w:rsidRPr="00437739" w14:paraId="12ED115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3A24976"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E92995" w14:textId="77777777" w:rsidR="00F075F0" w:rsidRPr="00437739" w:rsidRDefault="00F075F0" w:rsidP="009B6777">
            <w:pPr>
              <w:rPr>
                <w:color w:val="000000"/>
                <w:sz w:val="20"/>
                <w:lang w:val="bg-BG"/>
              </w:rPr>
            </w:pPr>
            <w:r w:rsidRPr="00437739">
              <w:rPr>
                <w:color w:val="000000"/>
                <w:sz w:val="20"/>
                <w:lang w:val="bg-BG"/>
              </w:rPr>
              <w:t>Еко схема за запазване и възстановяване на почвения потенциал – насърчаване на зелено торене и органично наторяване (promotion of green manure and organic fertilisation)</w:t>
            </w:r>
          </w:p>
        </w:tc>
      </w:tr>
      <w:tr w:rsidR="00F075F0" w:rsidRPr="00437739" w14:paraId="657975F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BBE489D"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DF47000"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0B72DF12"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FB0110C"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08AE4A9"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50E46771" w14:textId="77777777" w:rsidR="00F075F0" w:rsidRPr="00437739" w:rsidRDefault="00F075F0" w:rsidP="00F075F0">
      <w:pPr>
        <w:pStyle w:val="Heading5"/>
        <w:rPr>
          <w:b w:val="0"/>
          <w:color w:val="000000"/>
          <w:sz w:val="24"/>
          <w:lang w:val="bg-BG"/>
        </w:rPr>
      </w:pPr>
      <w:bookmarkStart w:id="86" w:name="_Toc256000373"/>
      <w:r w:rsidRPr="00437739">
        <w:rPr>
          <w:b w:val="0"/>
          <w:color w:val="000000"/>
          <w:sz w:val="24"/>
          <w:lang w:val="bg-BG"/>
        </w:rPr>
        <w:t>1 Териториално приложение и ако е уместно, регионално измерение</w:t>
      </w:r>
      <w:bookmarkEnd w:id="86"/>
    </w:p>
    <w:p w14:paraId="656132D7"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5CE8454F"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7244A0AB"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5B7D46B"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085CFC38"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0511563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DD4C664"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6CBD759"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052435CD"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8E0F50C"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9309C17"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2925AD45" w14:textId="77777777" w:rsidR="00F075F0" w:rsidRPr="00437739" w:rsidRDefault="00F075F0" w:rsidP="00F075F0">
      <w:pPr>
        <w:pStyle w:val="Heading5"/>
        <w:spacing w:before="20" w:after="20"/>
        <w:rPr>
          <w:b w:val="0"/>
          <w:i w:val="0"/>
          <w:color w:val="000000"/>
          <w:sz w:val="24"/>
          <w:lang w:val="bg-BG"/>
        </w:rPr>
      </w:pPr>
      <w:bookmarkStart w:id="87" w:name="_Toc256000374"/>
      <w:r w:rsidRPr="00437739">
        <w:rPr>
          <w:b w:val="0"/>
          <w:i w:val="0"/>
          <w:color w:val="000000"/>
          <w:sz w:val="24"/>
          <w:lang w:val="bg-BG"/>
        </w:rPr>
        <w:t>2 Свързани специфични цели, междусекторна цел и уместни секторни цели</w:t>
      </w:r>
      <w:bookmarkEnd w:id="87"/>
    </w:p>
    <w:p w14:paraId="2574F6BA"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4CB7B805"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329FC10"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1C065EA5"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F1B7939"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5D15585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6998BD"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69C3F31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6EBA920"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r w:rsidR="00F075F0" w:rsidRPr="00437739" w14:paraId="5872916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D517141" w14:textId="77777777" w:rsidR="00F075F0" w:rsidRPr="00437739" w:rsidRDefault="00F075F0" w:rsidP="009B6777">
            <w:pPr>
              <w:spacing w:before="20" w:after="20"/>
              <w:rPr>
                <w:color w:val="000000"/>
                <w:sz w:val="20"/>
                <w:lang w:val="bg-BG"/>
              </w:rPr>
            </w:pPr>
            <w:r w:rsidRPr="00437739">
              <w:rPr>
                <w:color w:val="000000"/>
                <w:sz w:val="20"/>
                <w:lang w:val="bg-BG"/>
              </w:rPr>
              <w:t>SO9 Подобряване на отговора на селското стопанство в Съюза на обществените нужди от храна и здравеопазване, включително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антимикробни средства</w:t>
            </w:r>
          </w:p>
        </w:tc>
      </w:tr>
    </w:tbl>
    <w:p w14:paraId="3E41A8A9" w14:textId="77777777" w:rsidR="00F075F0" w:rsidRPr="00437739" w:rsidRDefault="00F075F0" w:rsidP="00F075F0">
      <w:pPr>
        <w:spacing w:before="20" w:after="20"/>
        <w:rPr>
          <w:color w:val="000000"/>
          <w:sz w:val="0"/>
          <w:lang w:val="bg-BG"/>
        </w:rPr>
      </w:pPr>
    </w:p>
    <w:p w14:paraId="77F03FB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0B018DD4"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6C97E5D"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12DD842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AAC1E6" w14:textId="77777777" w:rsidR="00F075F0" w:rsidRPr="00437739" w:rsidRDefault="00F075F0" w:rsidP="009B6777">
            <w:pPr>
              <w:spacing w:before="20" w:after="20"/>
              <w:rPr>
                <w:color w:val="000000"/>
                <w:sz w:val="20"/>
                <w:lang w:val="bg-BG"/>
              </w:rPr>
            </w:pPr>
            <w:r w:rsidRPr="00437739">
              <w:rPr>
                <w:color w:val="000000"/>
                <w:sz w:val="20"/>
                <w:lang w:val="bg-BG"/>
              </w:rPr>
              <w:t>AOA-A смекчаване на изменението на климата, включително намаляване на емисиите на парникови газове от селскостопанските практики, както и запазване на съществуващите места за съхранение на въглероден диоксид и подобряване на улавянето на въглерод</w:t>
            </w:r>
          </w:p>
        </w:tc>
      </w:tr>
      <w:tr w:rsidR="00F075F0" w:rsidRPr="00437739" w14:paraId="624FBF7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72284DC" w14:textId="77777777" w:rsidR="00F075F0" w:rsidRPr="00437739" w:rsidRDefault="00F075F0" w:rsidP="009B6777">
            <w:pPr>
              <w:spacing w:before="20" w:after="20"/>
              <w:rPr>
                <w:color w:val="000000"/>
                <w:sz w:val="20"/>
                <w:lang w:val="bg-BG"/>
              </w:rPr>
            </w:pPr>
            <w:r w:rsidRPr="00437739">
              <w:rPr>
                <w:color w:val="000000"/>
                <w:sz w:val="20"/>
                <w:lang w:val="bg-BG"/>
              </w:rPr>
              <w:t>AOA-B адаптиране към изменението на климата, включително действия за повишаване на устойчивостта на системите за производство на храни и подобряване на животинското и растителното разнообразие с цел по-голяма устойчивост по отношение на болестите и изменението на климата</w:t>
            </w:r>
          </w:p>
        </w:tc>
      </w:tr>
      <w:tr w:rsidR="00F075F0" w:rsidRPr="00437739" w14:paraId="17DA0B2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712660" w14:textId="77777777" w:rsidR="00F075F0" w:rsidRPr="00437739" w:rsidRDefault="00F075F0" w:rsidP="009B6777">
            <w:pPr>
              <w:spacing w:before="20" w:after="20"/>
              <w:rPr>
                <w:color w:val="000000"/>
                <w:sz w:val="20"/>
                <w:lang w:val="bg-BG"/>
              </w:rPr>
            </w:pPr>
            <w:r w:rsidRPr="00437739">
              <w:rPr>
                <w:color w:val="000000"/>
                <w:sz w:val="20"/>
                <w:lang w:val="bg-BG"/>
              </w:rPr>
              <w:t>AOA-C опазване или подобряване на качеството на водите и намаляване на натиска върху водните ресурси</w:t>
            </w:r>
          </w:p>
        </w:tc>
      </w:tr>
      <w:tr w:rsidR="00F075F0" w:rsidRPr="00437739" w14:paraId="311F8CE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EB1F61" w14:textId="77777777" w:rsidR="00F075F0" w:rsidRPr="00437739" w:rsidRDefault="00F075F0" w:rsidP="009B6777">
            <w:pPr>
              <w:spacing w:before="20" w:after="20"/>
              <w:rPr>
                <w:color w:val="000000"/>
                <w:sz w:val="20"/>
                <w:lang w:val="bg-BG"/>
              </w:rPr>
            </w:pPr>
            <w:r w:rsidRPr="00437739">
              <w:rPr>
                <w:color w:val="000000"/>
                <w:sz w:val="20"/>
                <w:lang w:val="bg-BG"/>
              </w:rPr>
              <w:t xml:space="preserve">AOA-D предотвратяване на деградацията на почвите, възстановяване на почвите, подобряване на почвеното плодородие и на управлението на хранителните вещества [и на почвената биота] </w:t>
            </w:r>
          </w:p>
        </w:tc>
      </w:tr>
      <w:tr w:rsidR="00F075F0" w:rsidRPr="00437739" w14:paraId="55CBBB5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6D4A65" w14:textId="77777777" w:rsidR="00F075F0" w:rsidRPr="00437739" w:rsidRDefault="00F075F0" w:rsidP="009B6777">
            <w:pPr>
              <w:spacing w:before="20" w:after="20"/>
              <w:rPr>
                <w:color w:val="000000"/>
                <w:sz w:val="20"/>
                <w:lang w:val="bg-BG"/>
              </w:rPr>
            </w:pPr>
            <w:r w:rsidRPr="00437739">
              <w:rPr>
                <w:color w:val="000000"/>
                <w:sz w:val="20"/>
                <w:lang w:val="bg-BG"/>
              </w:rPr>
              <w:lastRenderedPageBreak/>
              <w:t>AOA-F действия за устойчиво и по-ограничено използване на пестициди, по-специално на тези, които представляват риск за човешкото здраве или околната среда</w:t>
            </w:r>
          </w:p>
        </w:tc>
      </w:tr>
    </w:tbl>
    <w:p w14:paraId="03DDD5DE" w14:textId="77777777" w:rsidR="00F075F0" w:rsidRPr="00437739" w:rsidRDefault="00F075F0" w:rsidP="00F075F0">
      <w:pPr>
        <w:pStyle w:val="Heading5"/>
        <w:spacing w:before="20" w:after="20"/>
        <w:rPr>
          <w:b w:val="0"/>
          <w:i w:val="0"/>
          <w:color w:val="000000"/>
          <w:sz w:val="24"/>
          <w:lang w:val="bg-BG"/>
        </w:rPr>
      </w:pPr>
      <w:bookmarkStart w:id="88" w:name="_Toc256000375"/>
      <w:r w:rsidRPr="00437739">
        <w:rPr>
          <w:b w:val="0"/>
          <w:i w:val="0"/>
          <w:color w:val="000000"/>
          <w:sz w:val="24"/>
          <w:lang w:val="bg-BG"/>
        </w:rPr>
        <w:t>3 Потребности, обхванати от интервенцията</w:t>
      </w:r>
      <w:bookmarkEnd w:id="88"/>
    </w:p>
    <w:p w14:paraId="7062450A"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11268D1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4FF94F6"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C024C73"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F3BC2A0"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2A64EB7"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418BD6E9"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0041B8" w14:textId="77777777" w:rsidR="00F075F0" w:rsidRPr="00437739" w:rsidRDefault="00F075F0" w:rsidP="009B6777">
            <w:pPr>
              <w:spacing w:before="20" w:after="20"/>
              <w:rPr>
                <w:color w:val="000000"/>
                <w:sz w:val="20"/>
                <w:lang w:val="bg-BG"/>
              </w:rPr>
            </w:pPr>
            <w:r w:rsidRPr="00437739">
              <w:rPr>
                <w:color w:val="000000"/>
                <w:sz w:val="20"/>
                <w:lang w:val="bg-BG"/>
              </w:rPr>
              <w:t>П.5.2.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7E5DB74" w14:textId="77777777" w:rsidR="00F075F0" w:rsidRPr="00437739" w:rsidRDefault="00F075F0" w:rsidP="009B6777">
            <w:pPr>
              <w:spacing w:before="20" w:after="20"/>
              <w:rPr>
                <w:color w:val="000000"/>
                <w:sz w:val="20"/>
                <w:lang w:val="bg-BG"/>
              </w:rPr>
            </w:pPr>
            <w:r w:rsidRPr="00437739">
              <w:rPr>
                <w:color w:val="000000"/>
                <w:sz w:val="20"/>
                <w:lang w:val="bg-BG"/>
              </w:rPr>
              <w:t>Подобряване качеството на почвите чрез ограничаване на процесите на водна и ветрова ерозия</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20C00A"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B7423BD"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64D3AA3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CC08CE6" w14:textId="77777777" w:rsidR="00F075F0" w:rsidRPr="00437739" w:rsidRDefault="00F075F0" w:rsidP="009B6777">
            <w:pPr>
              <w:spacing w:before="20" w:after="20"/>
              <w:rPr>
                <w:color w:val="000000"/>
                <w:sz w:val="20"/>
                <w:lang w:val="bg-BG"/>
              </w:rPr>
            </w:pPr>
            <w:r w:rsidRPr="00437739">
              <w:rPr>
                <w:color w:val="000000"/>
                <w:sz w:val="20"/>
                <w:lang w:val="bg-BG"/>
              </w:rPr>
              <w:t xml:space="preserve">П.5.3.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EA2EBD" w14:textId="77777777" w:rsidR="00F075F0" w:rsidRPr="00437739" w:rsidRDefault="00F075F0" w:rsidP="009B6777">
            <w:pPr>
              <w:spacing w:before="20" w:after="20"/>
              <w:rPr>
                <w:color w:val="000000"/>
                <w:sz w:val="20"/>
                <w:lang w:val="bg-BG"/>
              </w:rPr>
            </w:pPr>
            <w:r w:rsidRPr="00437739">
              <w:rPr>
                <w:color w:val="000000"/>
                <w:sz w:val="20"/>
                <w:lang w:val="bg-BG"/>
              </w:rPr>
              <w:t>Поддържане на добър баланс на запасеност на почвите с органично вещество</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0100B09"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2843435"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6243B14E"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73625CC" w14:textId="77777777" w:rsidR="00F075F0" w:rsidRPr="00437739" w:rsidRDefault="00F075F0" w:rsidP="009B6777">
            <w:pPr>
              <w:spacing w:before="20" w:after="20"/>
              <w:rPr>
                <w:color w:val="000000"/>
                <w:sz w:val="20"/>
                <w:lang w:val="bg-BG"/>
              </w:rPr>
            </w:pPr>
            <w:r w:rsidRPr="00437739">
              <w:rPr>
                <w:color w:val="000000"/>
                <w:sz w:val="20"/>
                <w:lang w:val="bg-BG"/>
              </w:rPr>
              <w:t>П.5.4.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354DBD3" w14:textId="77777777" w:rsidR="00F075F0" w:rsidRPr="00437739" w:rsidRDefault="00F075F0" w:rsidP="009B6777">
            <w:pPr>
              <w:spacing w:before="20" w:after="20"/>
              <w:rPr>
                <w:color w:val="000000"/>
                <w:sz w:val="20"/>
                <w:lang w:val="bg-BG"/>
              </w:rPr>
            </w:pPr>
            <w:r w:rsidRPr="00437739">
              <w:rPr>
                <w:color w:val="000000"/>
                <w:sz w:val="20"/>
                <w:lang w:val="bg-BG"/>
              </w:rPr>
              <w:t>Продължаване на поддържането на нисък азотен и фосфорен отпечатък в почвите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98209E4" w14:textId="77777777" w:rsidR="00F075F0" w:rsidRPr="00437739" w:rsidRDefault="00F075F0" w:rsidP="009B6777">
            <w:pPr>
              <w:spacing w:before="20" w:after="20"/>
              <w:rPr>
                <w:color w:val="000000"/>
                <w:sz w:val="20"/>
                <w:lang w:val="bg-BG"/>
              </w:rPr>
            </w:pPr>
            <w:r w:rsidRPr="00437739">
              <w:rPr>
                <w:color w:val="000000"/>
                <w:sz w:val="20"/>
                <w:lang w:val="bg-BG"/>
              </w:rPr>
              <w:t>Среден</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C23A4F"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50E04A4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9F5D78C" w14:textId="77777777" w:rsidR="00F075F0" w:rsidRPr="00437739" w:rsidRDefault="00F075F0" w:rsidP="009B6777">
            <w:pPr>
              <w:spacing w:before="20" w:after="20"/>
              <w:rPr>
                <w:color w:val="000000"/>
                <w:sz w:val="20"/>
                <w:lang w:val="bg-BG"/>
              </w:rPr>
            </w:pPr>
            <w:r w:rsidRPr="00437739">
              <w:rPr>
                <w:color w:val="000000"/>
                <w:sz w:val="20"/>
                <w:lang w:val="bg-BG"/>
              </w:rPr>
              <w:t>П.5.5.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5B0A5F" w14:textId="77777777" w:rsidR="00F075F0" w:rsidRPr="00437739" w:rsidRDefault="00F075F0" w:rsidP="009B6777">
            <w:pPr>
              <w:spacing w:before="20" w:after="20"/>
              <w:rPr>
                <w:color w:val="000000"/>
                <w:sz w:val="20"/>
                <w:lang w:val="bg-BG"/>
              </w:rPr>
            </w:pPr>
            <w:r w:rsidRPr="00437739">
              <w:rPr>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A9C9AA"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EAA287F"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6BE51C0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8E8432" w14:textId="77777777" w:rsidR="00F075F0" w:rsidRPr="00437739" w:rsidRDefault="00F075F0" w:rsidP="009B6777">
            <w:pPr>
              <w:spacing w:before="20" w:after="20"/>
              <w:rPr>
                <w:color w:val="000000"/>
                <w:sz w:val="20"/>
                <w:lang w:val="bg-BG"/>
              </w:rPr>
            </w:pPr>
            <w:r w:rsidRPr="00437739">
              <w:rPr>
                <w:color w:val="000000"/>
                <w:sz w:val="20"/>
                <w:lang w:val="bg-BG"/>
              </w:rPr>
              <w:t>П.5.6.</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1725C6A" w14:textId="77777777" w:rsidR="00F075F0" w:rsidRPr="00437739" w:rsidRDefault="00F075F0" w:rsidP="009B6777">
            <w:pPr>
              <w:spacing w:before="20" w:after="20"/>
              <w:rPr>
                <w:color w:val="000000"/>
                <w:sz w:val="20"/>
                <w:lang w:val="bg-BG"/>
              </w:rPr>
            </w:pPr>
            <w:r w:rsidRPr="00437739">
              <w:rPr>
                <w:color w:val="000000"/>
                <w:sz w:val="20"/>
                <w:lang w:val="bg-BG"/>
              </w:rPr>
              <w:t>Намаляване на емисиите на амоняк от селското стопанство</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B5017B6"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AAA8CB7"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70779F2F"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710053" w14:textId="77777777" w:rsidR="00F075F0" w:rsidRPr="00437739" w:rsidRDefault="00F075F0" w:rsidP="009B6777">
            <w:pPr>
              <w:spacing w:before="20" w:after="20"/>
              <w:rPr>
                <w:color w:val="000000"/>
                <w:sz w:val="20"/>
                <w:lang w:val="bg-BG"/>
              </w:rPr>
            </w:pPr>
            <w:r w:rsidRPr="00437739">
              <w:rPr>
                <w:color w:val="000000"/>
                <w:sz w:val="20"/>
                <w:lang w:val="bg-BG"/>
              </w:rPr>
              <w:t>П.9.8.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264A97" w14:textId="77777777" w:rsidR="00F075F0" w:rsidRPr="00437739" w:rsidRDefault="00F075F0" w:rsidP="009B6777">
            <w:pPr>
              <w:spacing w:before="20" w:after="20"/>
              <w:rPr>
                <w:color w:val="000000"/>
                <w:sz w:val="20"/>
                <w:lang w:val="bg-BG"/>
              </w:rPr>
            </w:pPr>
            <w:r w:rsidRPr="00437739">
              <w:rPr>
                <w:color w:val="000000"/>
                <w:sz w:val="20"/>
                <w:lang w:val="bg-BG"/>
              </w:rPr>
              <w:t xml:space="preserve">Насърчаване приложението на подходи и методи за подобряване използването на торове и продукти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0865EA"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3A7A6E"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3822AF7B" w14:textId="77777777" w:rsidR="00F075F0" w:rsidRPr="00437739" w:rsidRDefault="00F075F0" w:rsidP="00F075F0">
      <w:pPr>
        <w:pStyle w:val="Heading5"/>
        <w:spacing w:before="20" w:after="20"/>
        <w:rPr>
          <w:b w:val="0"/>
          <w:i w:val="0"/>
          <w:color w:val="000000"/>
          <w:sz w:val="24"/>
          <w:lang w:val="bg-BG"/>
        </w:rPr>
      </w:pPr>
      <w:bookmarkStart w:id="89" w:name="_Toc256000376"/>
      <w:r w:rsidRPr="00437739">
        <w:rPr>
          <w:b w:val="0"/>
          <w:i w:val="0"/>
          <w:color w:val="000000"/>
          <w:sz w:val="24"/>
          <w:lang w:val="bg-BG"/>
        </w:rPr>
        <w:t>4 Показател(и) за резултатите</w:t>
      </w:r>
      <w:bookmarkEnd w:id="89"/>
    </w:p>
    <w:p w14:paraId="25B2E09F"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2D02F7A7"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A5FEC8E"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6425A63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5E38301" w14:textId="77777777" w:rsidR="00F075F0" w:rsidRPr="00437739" w:rsidRDefault="00F075F0" w:rsidP="009B6777">
            <w:pPr>
              <w:spacing w:before="20" w:after="20"/>
              <w:rPr>
                <w:color w:val="000000"/>
                <w:sz w:val="20"/>
                <w:lang w:val="bg-BG"/>
              </w:rPr>
            </w:pPr>
            <w:r w:rsidRPr="00437739">
              <w:rPr>
                <w:color w:val="000000"/>
                <w:sz w:val="20"/>
                <w:lang w:val="bg-BG"/>
              </w:rPr>
              <w:t>R.14 Дял на използваната земеделска площ (ИЗП), обхваната от подпомагани ангажименти за намаляване на емисиите или за поддържане или подобряване на съхранението на въглероден диоксид (включително постоянно затревени площи, трайни насаждения с постоянно затревяване, земеделска земя във влажни зони и торфища)</w:t>
            </w:r>
          </w:p>
        </w:tc>
      </w:tr>
      <w:tr w:rsidR="00F075F0" w:rsidRPr="00437739" w14:paraId="32C862D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3655DB3" w14:textId="77777777" w:rsidR="00F075F0" w:rsidRPr="00437739" w:rsidRDefault="00F075F0" w:rsidP="009B6777">
            <w:pPr>
              <w:spacing w:before="20" w:after="20"/>
              <w:rPr>
                <w:color w:val="000000"/>
                <w:sz w:val="20"/>
                <w:lang w:val="bg-BG"/>
              </w:rPr>
            </w:pPr>
            <w:r w:rsidRPr="00437739">
              <w:rPr>
                <w:color w:val="000000"/>
                <w:sz w:val="20"/>
                <w:lang w:val="bg-BG"/>
              </w:rPr>
              <w:t>R.19 Дял на използваната земеделска площ (ИЗП), обхваната от подпомагани ангажименти, допринасящи за управлението на почвите с цел подобряване на качеството на почвата и на биотата (като например намаляване на обработката, почвена покривка с култури, сеитбооборот, включително бобови култури)</w:t>
            </w:r>
          </w:p>
        </w:tc>
      </w:tr>
      <w:tr w:rsidR="00F075F0" w:rsidRPr="00437739" w14:paraId="1102EDF4"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C84782B" w14:textId="77777777" w:rsidR="00F075F0" w:rsidRPr="00437739" w:rsidRDefault="00F075F0" w:rsidP="009B6777">
            <w:pPr>
              <w:spacing w:before="20" w:after="20"/>
              <w:rPr>
                <w:color w:val="000000"/>
                <w:sz w:val="20"/>
                <w:lang w:val="bg-BG"/>
              </w:rPr>
            </w:pPr>
            <w:r w:rsidRPr="00437739">
              <w:rPr>
                <w:color w:val="000000"/>
                <w:sz w:val="20"/>
                <w:lang w:val="bg-BG"/>
              </w:rPr>
              <w:t>R.20 Дял на използваната земеделска площ (ИЗП), обхваната от подпомагани ангажименти за намаляване на емисиите на амоняк</w:t>
            </w:r>
          </w:p>
        </w:tc>
      </w:tr>
      <w:tr w:rsidR="00F075F0" w:rsidRPr="00437739" w14:paraId="24932B3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86F656F" w14:textId="77777777" w:rsidR="00F075F0" w:rsidRPr="00437739" w:rsidRDefault="00F075F0" w:rsidP="009B6777">
            <w:pPr>
              <w:spacing w:before="20" w:after="20"/>
              <w:rPr>
                <w:color w:val="000000"/>
                <w:sz w:val="20"/>
                <w:lang w:val="bg-BG"/>
              </w:rPr>
            </w:pPr>
            <w:r w:rsidRPr="00437739">
              <w:rPr>
                <w:color w:val="000000"/>
                <w:sz w:val="20"/>
                <w:lang w:val="bg-BG"/>
              </w:rPr>
              <w:t>R.21 Дял на използваната земеделска площ (ИЗП), обхваната от подпомагани ангажименти за качеството на водните обекти</w:t>
            </w:r>
          </w:p>
        </w:tc>
      </w:tr>
      <w:tr w:rsidR="00F075F0" w:rsidRPr="00437739" w14:paraId="06EA43B2"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CEDB94B" w14:textId="77777777" w:rsidR="00F075F0" w:rsidRPr="00437739" w:rsidRDefault="00F075F0" w:rsidP="009B6777">
            <w:pPr>
              <w:spacing w:before="20" w:after="20"/>
              <w:rPr>
                <w:color w:val="000000"/>
                <w:sz w:val="20"/>
                <w:lang w:val="bg-BG"/>
              </w:rPr>
            </w:pPr>
            <w:r w:rsidRPr="00437739">
              <w:rPr>
                <w:color w:val="000000"/>
                <w:sz w:val="20"/>
                <w:lang w:val="bg-BG"/>
              </w:rPr>
              <w:t>R.22 Дял на използваната земеделска площ (ИЗП), обхваната от подпомагани ангажименти за подобряване на управлението на хранителните вещества</w:t>
            </w:r>
          </w:p>
        </w:tc>
      </w:tr>
    </w:tbl>
    <w:p w14:paraId="6433C826" w14:textId="77777777" w:rsidR="00F075F0" w:rsidRPr="00437739" w:rsidRDefault="00F075F0" w:rsidP="00F075F0">
      <w:pPr>
        <w:pStyle w:val="Heading5"/>
        <w:spacing w:before="20" w:after="20"/>
        <w:rPr>
          <w:b w:val="0"/>
          <w:i w:val="0"/>
          <w:color w:val="000000"/>
          <w:sz w:val="24"/>
          <w:lang w:val="bg-BG"/>
        </w:rPr>
      </w:pPr>
      <w:bookmarkStart w:id="90" w:name="_Toc256000377"/>
      <w:r w:rsidRPr="00437739">
        <w:rPr>
          <w:b w:val="0"/>
          <w:i w:val="0"/>
          <w:color w:val="000000"/>
          <w:sz w:val="24"/>
          <w:lang w:val="bg-BG"/>
        </w:rPr>
        <w:t>5 Конкретен план, изисквания и условия за допустимост на интервенцията</w:t>
      </w:r>
      <w:bookmarkEnd w:id="90"/>
    </w:p>
    <w:p w14:paraId="31923465"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0CEF254"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0F0D152" w14:textId="77777777" w:rsidR="00F075F0" w:rsidRPr="00437739" w:rsidRDefault="00F075F0" w:rsidP="009B6777">
            <w:pPr>
              <w:spacing w:before="40" w:after="40"/>
              <w:jc w:val="both"/>
              <w:rPr>
                <w:lang w:val="bg-BG"/>
              </w:rPr>
            </w:pPr>
            <w:r w:rsidRPr="00437739">
              <w:rPr>
                <w:color w:val="000000"/>
                <w:lang w:val="bg-BG"/>
              </w:rPr>
              <w:t>Интервенцията е насочена към допринасяне за изпълнението на целта за намаляване на загубите на хранителни вещества с поне 50%, като същевременно се гарантира, че няма влошаване на плодородието на почвата. Интервенцията е насочена да допринесе към целта да се намали използването на торове поне с 20 % до 2030 г.</w:t>
            </w:r>
          </w:p>
          <w:p w14:paraId="419B0D55" w14:textId="77777777" w:rsidR="00F075F0" w:rsidRPr="00437739" w:rsidRDefault="00F075F0" w:rsidP="009B6777">
            <w:pPr>
              <w:spacing w:before="40" w:after="40"/>
              <w:jc w:val="both"/>
              <w:rPr>
                <w:lang w:val="bg-BG"/>
              </w:rPr>
            </w:pPr>
            <w:r w:rsidRPr="00437739">
              <w:rPr>
                <w:color w:val="000000"/>
                <w:lang w:val="bg-BG"/>
              </w:rPr>
              <w:lastRenderedPageBreak/>
              <w:t>Схемата предвижда два основни похвата на внасяне на външна органична материя в почвата:</w:t>
            </w:r>
          </w:p>
          <w:p w14:paraId="745B47D9" w14:textId="77777777" w:rsidR="00F075F0" w:rsidRPr="00437739" w:rsidRDefault="00F075F0" w:rsidP="009B6777">
            <w:pPr>
              <w:spacing w:before="40" w:after="40"/>
              <w:jc w:val="both"/>
              <w:rPr>
                <w:lang w:val="bg-BG"/>
              </w:rPr>
            </w:pPr>
            <w:r w:rsidRPr="00437739">
              <w:rPr>
                <w:color w:val="000000"/>
                <w:lang w:val="bg-BG"/>
              </w:rPr>
              <w:t>·Отглеждане на подходящи видове междинни непроизводствени култури с последващо зелено торене.</w:t>
            </w:r>
          </w:p>
          <w:p w14:paraId="6CE04518" w14:textId="77777777" w:rsidR="00F075F0" w:rsidRPr="00437739" w:rsidRDefault="00F075F0" w:rsidP="009B6777">
            <w:pPr>
              <w:spacing w:before="40" w:after="40"/>
              <w:jc w:val="both"/>
              <w:rPr>
                <w:lang w:val="bg-BG"/>
              </w:rPr>
            </w:pPr>
            <w:r w:rsidRPr="00437739">
              <w:rPr>
                <w:color w:val="000000"/>
                <w:lang w:val="bg-BG"/>
              </w:rPr>
              <w:t>·Внасяне на външна органична материя обект на продукти от кръговата икономика (третирана органична материя от отпадъчна биомаса).</w:t>
            </w:r>
          </w:p>
          <w:p w14:paraId="72C78DE5" w14:textId="77777777" w:rsidR="00F075F0" w:rsidRPr="00437739" w:rsidRDefault="00F075F0" w:rsidP="009B6777">
            <w:pPr>
              <w:spacing w:before="40" w:after="40"/>
              <w:jc w:val="both"/>
              <w:rPr>
                <w:lang w:val="bg-BG"/>
              </w:rPr>
            </w:pPr>
            <w:r w:rsidRPr="00437739">
              <w:rPr>
                <w:color w:val="000000"/>
                <w:lang w:val="bg-BG"/>
              </w:rPr>
              <w:t>С интервенцията се цели намаляване на употребата на изкуствени торове – заместването им с естествени хранителни вещества образувани в следствие на внасянето на външна естествена органична материя.</w:t>
            </w:r>
          </w:p>
          <w:p w14:paraId="6C9B84D9" w14:textId="77777777" w:rsidR="00F075F0" w:rsidRPr="00437739" w:rsidRDefault="00F075F0" w:rsidP="009B6777">
            <w:pPr>
              <w:spacing w:before="40" w:after="40"/>
              <w:jc w:val="both"/>
              <w:rPr>
                <w:lang w:val="bg-BG"/>
              </w:rPr>
            </w:pPr>
            <w:r w:rsidRPr="00437739">
              <w:rPr>
                <w:color w:val="000000"/>
                <w:lang w:val="bg-BG"/>
              </w:rPr>
              <w:t>Прилагането на практиките в интервенцията е насочено към запазване и повишаване на количеството на хранителни вещества в почвата чрез внасянето на органична материя в максимално подходящ вид и качество за почвата, вследствие на внасяне на органични подобрители.</w:t>
            </w:r>
          </w:p>
          <w:p w14:paraId="25446003" w14:textId="77777777" w:rsidR="00F075F0" w:rsidRPr="00437739" w:rsidRDefault="00F075F0" w:rsidP="009B6777">
            <w:pPr>
              <w:spacing w:before="40" w:after="40"/>
              <w:jc w:val="both"/>
              <w:rPr>
                <w:lang w:val="bg-BG"/>
              </w:rPr>
            </w:pPr>
            <w:r w:rsidRPr="00437739">
              <w:rPr>
                <w:lang w:val="bg-BG"/>
              </w:rPr>
              <w:t>Микробиалните торове и оборският тор като допринасящи за почвеното плодородие чрез естествени процеси биха могли да се използват като подобрители на почвата в контекста на еко схемата. Идеята е азотът от изкуствените торове да се замести от влагане на зелено торене и органично наторяване.</w:t>
            </w:r>
          </w:p>
          <w:p w14:paraId="4B240B36" w14:textId="77777777" w:rsidR="00F075F0" w:rsidRPr="00437739" w:rsidRDefault="00F075F0" w:rsidP="009B6777">
            <w:pPr>
              <w:spacing w:before="40" w:after="40"/>
              <w:rPr>
                <w:lang w:val="bg-BG"/>
              </w:rPr>
            </w:pPr>
            <w:r w:rsidRPr="00437739">
              <w:rPr>
                <w:color w:val="000000"/>
                <w:lang w:val="bg-BG"/>
              </w:rPr>
              <w:t>Еко схемата е допустима за прилагане върху различните типове земеделски площи в стопанството. Земеделският стопанин доброволно решава с кои площи да участва в еко схемата без задължение да е приложимо за цялата площ на стопанството. Върху една земеделска площ може да се получи подпомагане само за една от възможните опции на изброените практики.</w:t>
            </w:r>
          </w:p>
        </w:tc>
      </w:tr>
    </w:tbl>
    <w:p w14:paraId="5E3366F1" w14:textId="77777777" w:rsidR="00F075F0" w:rsidRPr="00437739" w:rsidRDefault="00F075F0" w:rsidP="00F075F0">
      <w:pPr>
        <w:spacing w:before="20" w:after="20"/>
        <w:rPr>
          <w:color w:val="000000"/>
          <w:lang w:val="bg-BG"/>
        </w:rPr>
      </w:pPr>
      <w:r w:rsidRPr="00437739">
        <w:rPr>
          <w:color w:val="000000"/>
          <w:lang w:val="bg-BG"/>
        </w:rPr>
        <w:lastRenderedPageBreak/>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28073A3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5011100" w14:textId="77777777" w:rsidR="00F075F0" w:rsidRPr="00437739" w:rsidRDefault="00F075F0" w:rsidP="009B6777">
            <w:pPr>
              <w:spacing w:before="40" w:after="40"/>
              <w:jc w:val="both"/>
              <w:rPr>
                <w:lang w:val="bg-BG"/>
              </w:rPr>
            </w:pPr>
            <w:r w:rsidRPr="00437739">
              <w:rPr>
                <w:color w:val="000000"/>
                <w:lang w:val="bg-BG"/>
              </w:rPr>
              <w:t xml:space="preserve">Земеделските стопани </w:t>
            </w:r>
            <w:r w:rsidRPr="00437739">
              <w:rPr>
                <w:lang w:val="bg-BG"/>
              </w:rPr>
              <w:t>прилагат върху земеделските площи в своите стопанства, с които избират да участват в еко схемата земеделски практики, благоприятни за климата и околната среда, от изброените по-долу:</w:t>
            </w:r>
          </w:p>
          <w:p w14:paraId="44F62AF4" w14:textId="77777777" w:rsidR="00F075F0" w:rsidRPr="00437739" w:rsidRDefault="00F075F0" w:rsidP="009B6777">
            <w:pPr>
              <w:spacing w:before="40" w:after="40"/>
              <w:jc w:val="both"/>
              <w:rPr>
                <w:lang w:val="bg-BG"/>
              </w:rPr>
            </w:pPr>
            <w:r w:rsidRPr="00437739">
              <w:rPr>
                <w:color w:val="000000"/>
                <w:lang w:val="bg-BG"/>
              </w:rPr>
              <w:t>А) Внасяне на хранителни вещества в почвата чрез отглеждане на непроизводствени междинни култури</w:t>
            </w:r>
            <w:r w:rsidRPr="008D5D95">
              <w:rPr>
                <w:strike/>
                <w:color w:val="000000"/>
                <w:lang w:val="bg-BG"/>
              </w:rPr>
              <w:t>/покривни култури</w:t>
            </w:r>
            <w:r w:rsidRPr="00437739">
              <w:rPr>
                <w:color w:val="000000"/>
                <w:lang w:val="bg-BG"/>
              </w:rPr>
              <w:t xml:space="preserve"> с последващо зелено торене</w:t>
            </w:r>
            <w:r>
              <w:rPr>
                <w:color w:val="000000"/>
                <w:lang w:val="bg-BG"/>
              </w:rPr>
              <w:t xml:space="preserve"> </w:t>
            </w:r>
            <w:r w:rsidRPr="008D5D95">
              <w:rPr>
                <w:color w:val="FF0000"/>
                <w:lang w:val="bg-BG"/>
              </w:rPr>
              <w:t>и/или покривни култури</w:t>
            </w:r>
            <w:r w:rsidRPr="00437739">
              <w:rPr>
                <w:color w:val="000000"/>
                <w:lang w:val="bg-BG"/>
              </w:rPr>
              <w:t>:</w:t>
            </w:r>
          </w:p>
          <w:p w14:paraId="32DAB985" w14:textId="77777777" w:rsidR="00F075F0" w:rsidRPr="00437739" w:rsidRDefault="00F075F0" w:rsidP="009B6777">
            <w:pPr>
              <w:spacing w:before="40" w:after="40"/>
              <w:jc w:val="both"/>
              <w:rPr>
                <w:lang w:val="bg-BG"/>
              </w:rPr>
            </w:pPr>
            <w:r w:rsidRPr="00437739">
              <w:rPr>
                <w:lang w:val="bg-BG"/>
              </w:rPr>
              <w:t xml:space="preserve">1. </w:t>
            </w:r>
            <w:r w:rsidRPr="00437739">
              <w:rPr>
                <w:color w:val="000000"/>
                <w:lang w:val="bg-BG"/>
              </w:rPr>
              <w:t>Допустими за отглеждане междинни/покривни култури по схемата:</w:t>
            </w:r>
          </w:p>
          <w:p w14:paraId="0C0BE5DB" w14:textId="77777777" w:rsidR="00F075F0" w:rsidRPr="00437739" w:rsidRDefault="00F075F0" w:rsidP="009B6777">
            <w:pPr>
              <w:spacing w:before="40" w:after="40"/>
              <w:jc w:val="both"/>
              <w:rPr>
                <w:lang w:val="bg-BG"/>
              </w:rPr>
            </w:pPr>
            <w:r w:rsidRPr="00437739">
              <w:rPr>
                <w:lang w:val="bg-BG"/>
              </w:rPr>
              <w:t>Междинните култури/покривни култури са създадени като смески от не-житни култури и житни култури.</w:t>
            </w:r>
          </w:p>
          <w:p w14:paraId="3F7DC16C" w14:textId="77777777" w:rsidR="00F075F0" w:rsidRPr="00437739" w:rsidRDefault="00F075F0" w:rsidP="009B6777">
            <w:pPr>
              <w:spacing w:before="40" w:after="40"/>
              <w:jc w:val="both"/>
              <w:rPr>
                <w:lang w:val="bg-BG"/>
              </w:rPr>
            </w:pPr>
            <w:r w:rsidRPr="00437739">
              <w:rPr>
                <w:lang w:val="bg-BG"/>
              </w:rPr>
              <w:t>2.     </w:t>
            </w:r>
            <w:r w:rsidRPr="00437739">
              <w:rPr>
                <w:color w:val="000000"/>
                <w:lang w:val="bg-BG"/>
              </w:rPr>
              <w:t>Изисквания за минимални срокове на отглежданите култури:</w:t>
            </w:r>
          </w:p>
          <w:p w14:paraId="56723548" w14:textId="77777777" w:rsidR="00F075F0" w:rsidRPr="00437739" w:rsidRDefault="00F075F0" w:rsidP="009B6777">
            <w:pPr>
              <w:spacing w:before="40" w:after="40"/>
              <w:jc w:val="both"/>
              <w:rPr>
                <w:lang w:val="bg-BG"/>
              </w:rPr>
            </w:pPr>
            <w:r w:rsidRPr="00437739">
              <w:rPr>
                <w:lang w:val="bg-BG"/>
              </w:rPr>
              <w:t>Не са площи с междинни култури/покривни култури площите, засети със зимни култури за получаване на реколта или използване за паша.</w:t>
            </w:r>
          </w:p>
          <w:p w14:paraId="7672FE51" w14:textId="77777777" w:rsidR="00F075F0" w:rsidRDefault="00F075F0" w:rsidP="009B6777">
            <w:pPr>
              <w:spacing w:before="40" w:after="40"/>
              <w:jc w:val="both"/>
              <w:rPr>
                <w:shd w:val="clear" w:color="auto" w:fill="FEFEFE"/>
                <w:lang w:val="bg-BG"/>
              </w:rPr>
            </w:pPr>
            <w:r w:rsidRPr="008D5D95">
              <w:rPr>
                <w:strike/>
                <w:shd w:val="clear" w:color="auto" w:fill="FEFEFE"/>
                <w:lang w:val="bg-BG"/>
              </w:rPr>
              <w:t>Междинните култури/</w:t>
            </w:r>
            <w:r>
              <w:rPr>
                <w:strike/>
                <w:shd w:val="clear" w:color="auto" w:fill="FEFEFE"/>
                <w:lang w:val="bg-BG"/>
              </w:rPr>
              <w:t xml:space="preserve"> </w:t>
            </w:r>
            <w:r>
              <w:rPr>
                <w:color w:val="FF0000"/>
                <w:shd w:val="clear" w:color="auto" w:fill="FEFEFE"/>
                <w:lang w:val="bg-BG"/>
              </w:rPr>
              <w:t>П</w:t>
            </w:r>
            <w:r w:rsidRPr="008D5D95">
              <w:rPr>
                <w:color w:val="FF0000"/>
                <w:shd w:val="clear" w:color="auto" w:fill="FEFEFE"/>
                <w:lang w:val="bg-BG"/>
              </w:rPr>
              <w:t>окривни</w:t>
            </w:r>
            <w:r>
              <w:rPr>
                <w:color w:val="FF0000"/>
                <w:shd w:val="clear" w:color="auto" w:fill="FEFEFE"/>
                <w:lang w:val="bg-BG"/>
              </w:rPr>
              <w:t>те</w:t>
            </w:r>
            <w:r w:rsidRPr="00437739">
              <w:rPr>
                <w:shd w:val="clear" w:color="auto" w:fill="FEFEFE"/>
                <w:lang w:val="bg-BG"/>
              </w:rPr>
              <w:t xml:space="preserve"> култури трябва да бъдат налични на полето в периода от 15 октомври на годината на кандидатстване до 15 февруари на следващата година. </w:t>
            </w:r>
          </w:p>
          <w:p w14:paraId="34937099" w14:textId="77777777" w:rsidR="00F075F0" w:rsidRPr="008D5D95" w:rsidRDefault="00F075F0" w:rsidP="009B6777">
            <w:pPr>
              <w:spacing w:before="40" w:after="40"/>
              <w:jc w:val="both"/>
              <w:rPr>
                <w:color w:val="FF0000"/>
                <w:shd w:val="clear" w:color="auto" w:fill="FEFEFE"/>
                <w:lang w:val="bg-BG"/>
              </w:rPr>
            </w:pPr>
            <w:r w:rsidRPr="008D5D95">
              <w:rPr>
                <w:color w:val="FF0000"/>
                <w:shd w:val="clear" w:color="auto" w:fill="FEFEFE"/>
                <w:lang w:val="bg-BG"/>
              </w:rPr>
              <w:t>Междинните култури трябва да са налични на полето в периода от 1 октомври до 1 декември на годината на кандидатстване и да се използват за последващо зелено торене.</w:t>
            </w:r>
          </w:p>
          <w:p w14:paraId="17536B23" w14:textId="77777777" w:rsidR="00F075F0" w:rsidRPr="00437739" w:rsidRDefault="00F075F0" w:rsidP="009B6777">
            <w:pPr>
              <w:spacing w:before="40" w:after="40"/>
              <w:jc w:val="both"/>
              <w:rPr>
                <w:lang w:val="bg-BG"/>
              </w:rPr>
            </w:pPr>
            <w:r w:rsidRPr="00437739">
              <w:rPr>
                <w:lang w:val="bg-BG"/>
              </w:rPr>
              <w:t>3.     </w:t>
            </w:r>
            <w:r w:rsidRPr="00437739">
              <w:rPr>
                <w:color w:val="000000"/>
                <w:lang w:val="bg-BG"/>
              </w:rPr>
              <w:t>Изисквания към минимално изискуемите обработки:</w:t>
            </w:r>
          </w:p>
          <w:p w14:paraId="7641D11D" w14:textId="77777777" w:rsidR="00F075F0" w:rsidRDefault="00F075F0" w:rsidP="009B6777">
            <w:pPr>
              <w:spacing w:before="40" w:after="40"/>
              <w:jc w:val="both"/>
              <w:rPr>
                <w:color w:val="000000"/>
                <w:lang w:val="bg-BG"/>
              </w:rPr>
            </w:pPr>
            <w:r w:rsidRPr="008D5D95">
              <w:rPr>
                <w:color w:val="FF0000"/>
                <w:lang w:val="bg-BG"/>
              </w:rPr>
              <w:t>Междинните култури</w:t>
            </w:r>
            <w:r>
              <w:rPr>
                <w:color w:val="FF0000"/>
                <w:lang w:val="bg-BG"/>
              </w:rPr>
              <w:t xml:space="preserve"> се</w:t>
            </w:r>
            <w:r w:rsidRPr="008D5D95">
              <w:rPr>
                <w:color w:val="000000"/>
                <w:lang w:val="bg-BG"/>
              </w:rPr>
              <w:t xml:space="preserve"> </w:t>
            </w:r>
            <w:r w:rsidRPr="008D5D95">
              <w:rPr>
                <w:color w:val="FF0000"/>
                <w:lang w:val="bg-BG"/>
              </w:rPr>
              <w:t>използват</w:t>
            </w:r>
            <w:r>
              <w:rPr>
                <w:color w:val="000000"/>
                <w:lang w:val="bg-BG"/>
              </w:rPr>
              <w:t xml:space="preserve"> </w:t>
            </w:r>
            <w:r w:rsidRPr="008D5D95">
              <w:rPr>
                <w:strike/>
                <w:color w:val="000000"/>
                <w:lang w:val="bg-BG"/>
              </w:rPr>
              <w:t>Използват се</w:t>
            </w:r>
            <w:r w:rsidRPr="00437739">
              <w:rPr>
                <w:color w:val="000000"/>
                <w:lang w:val="bg-BG"/>
              </w:rPr>
              <w:t xml:space="preserve"> за последващо зелено торене (посредством заораване, валиране, естествено измръзване или друг метод на механично терминиране на културата по избор на земеделския стопанин). </w:t>
            </w:r>
          </w:p>
          <w:p w14:paraId="5600369A" w14:textId="77777777" w:rsidR="00F075F0" w:rsidRDefault="00F075F0" w:rsidP="009B6777">
            <w:pPr>
              <w:spacing w:before="40" w:after="40"/>
              <w:jc w:val="both"/>
              <w:rPr>
                <w:color w:val="000000"/>
                <w:lang w:val="bg-BG"/>
              </w:rPr>
            </w:pPr>
            <w:r w:rsidRPr="008D5D95">
              <w:rPr>
                <w:color w:val="FF0000"/>
                <w:lang w:val="bg-BG"/>
              </w:rPr>
              <w:t>Покривните култури се използват за осигуряване на покривка през зимния период.</w:t>
            </w:r>
          </w:p>
          <w:p w14:paraId="613B8F87" w14:textId="77777777" w:rsidR="00F075F0" w:rsidRPr="00437739" w:rsidRDefault="00F075F0" w:rsidP="009B6777">
            <w:pPr>
              <w:spacing w:before="40" w:after="40"/>
              <w:jc w:val="both"/>
              <w:rPr>
                <w:lang w:val="bg-BG"/>
              </w:rPr>
            </w:pPr>
            <w:r w:rsidRPr="00437739">
              <w:rPr>
                <w:color w:val="000000"/>
                <w:lang w:val="bg-BG"/>
              </w:rPr>
              <w:t>В периода на отглеждане на междинните култури/покривните култури не трябва да се прилагат изкуствени торове и продукти за растителна защита. Терминирането на културите не се извършва с хербицид.</w:t>
            </w:r>
          </w:p>
          <w:p w14:paraId="44FE293A" w14:textId="77777777" w:rsidR="00F075F0" w:rsidRPr="00437739" w:rsidRDefault="00F075F0" w:rsidP="009B6777">
            <w:pPr>
              <w:spacing w:before="40" w:after="40"/>
              <w:jc w:val="both"/>
              <w:rPr>
                <w:lang w:val="bg-BG"/>
              </w:rPr>
            </w:pPr>
            <w:r w:rsidRPr="00437739">
              <w:rPr>
                <w:color w:val="000000"/>
                <w:lang w:val="bg-BG"/>
              </w:rPr>
              <w:t>и/или</w:t>
            </w:r>
          </w:p>
          <w:p w14:paraId="65806139" w14:textId="77777777" w:rsidR="00F075F0" w:rsidRPr="00437739" w:rsidRDefault="00F075F0" w:rsidP="009B6777">
            <w:pPr>
              <w:spacing w:before="40" w:after="40"/>
              <w:jc w:val="both"/>
              <w:rPr>
                <w:lang w:val="bg-BG"/>
              </w:rPr>
            </w:pPr>
            <w:r w:rsidRPr="00437739">
              <w:rPr>
                <w:color w:val="000000"/>
                <w:lang w:val="bg-BG"/>
              </w:rPr>
              <w:t>Б) Внасяне на хранителни вещества в почвата чрез използването на външни органични подобрители на почвата:</w:t>
            </w:r>
          </w:p>
          <w:p w14:paraId="091EA8AB" w14:textId="77777777" w:rsidR="00F075F0" w:rsidRPr="00437739" w:rsidRDefault="00F075F0" w:rsidP="009B6777">
            <w:pPr>
              <w:spacing w:before="40" w:after="40"/>
              <w:jc w:val="both"/>
              <w:rPr>
                <w:lang w:val="bg-BG"/>
              </w:rPr>
            </w:pPr>
            <w:r w:rsidRPr="00437739">
              <w:rPr>
                <w:color w:val="000000"/>
                <w:lang w:val="bg-BG"/>
              </w:rPr>
              <w:t>Да извършват внасяне на органично вещество на различни видове (подобрители на почвата) от които:</w:t>
            </w:r>
          </w:p>
          <w:p w14:paraId="78395D3E" w14:textId="77777777" w:rsidR="00F075F0" w:rsidRPr="00437739" w:rsidRDefault="00F075F0" w:rsidP="009B6777">
            <w:pPr>
              <w:spacing w:before="40" w:after="40"/>
              <w:jc w:val="both"/>
              <w:rPr>
                <w:lang w:val="bg-BG"/>
              </w:rPr>
            </w:pPr>
            <w:r w:rsidRPr="00437739">
              <w:rPr>
                <w:color w:val="000000"/>
                <w:lang w:val="bg-BG"/>
              </w:rPr>
              <w:t>1.Подобрители получени чрез процес на аеробно третиране от отпадъчна био маса;</w:t>
            </w:r>
          </w:p>
          <w:p w14:paraId="4BBB0B69" w14:textId="77777777" w:rsidR="00F075F0" w:rsidRPr="00437739" w:rsidRDefault="00F075F0" w:rsidP="009B6777">
            <w:pPr>
              <w:spacing w:before="40" w:after="40"/>
              <w:jc w:val="both"/>
              <w:rPr>
                <w:lang w:val="bg-BG"/>
              </w:rPr>
            </w:pPr>
            <w:r w:rsidRPr="00437739">
              <w:rPr>
                <w:color w:val="000000"/>
                <w:lang w:val="bg-BG"/>
              </w:rPr>
              <w:t>2.Подобрители получени чрез процес на анаеробно третиране от отпадъчна био маса;</w:t>
            </w:r>
          </w:p>
          <w:p w14:paraId="61B18698" w14:textId="77777777" w:rsidR="00F075F0" w:rsidRPr="00437739" w:rsidRDefault="00F075F0" w:rsidP="009B6777">
            <w:pPr>
              <w:spacing w:before="40" w:after="40"/>
              <w:jc w:val="both"/>
              <w:rPr>
                <w:lang w:val="bg-BG"/>
              </w:rPr>
            </w:pPr>
            <w:r w:rsidRPr="00437739">
              <w:rPr>
                <w:color w:val="000000"/>
                <w:lang w:val="bg-BG"/>
              </w:rPr>
              <w:t>3.Подобрители получени чрез процес на биологично третиране от отпадъчна био маса чрез червеи;</w:t>
            </w:r>
          </w:p>
          <w:p w14:paraId="7285720C" w14:textId="77777777" w:rsidR="00F075F0" w:rsidRPr="00437739" w:rsidRDefault="00F075F0" w:rsidP="009B6777">
            <w:pPr>
              <w:spacing w:before="40" w:after="40"/>
              <w:jc w:val="both"/>
              <w:rPr>
                <w:lang w:val="bg-BG"/>
              </w:rPr>
            </w:pPr>
            <w:r w:rsidRPr="00437739">
              <w:rPr>
                <w:color w:val="000000"/>
                <w:lang w:val="bg-BG"/>
              </w:rPr>
              <w:t>4.Подобрители получени чрез процес на термално третиране от отпадъчна био маса.</w:t>
            </w:r>
          </w:p>
          <w:p w14:paraId="047527BB" w14:textId="77777777" w:rsidR="00F075F0" w:rsidRPr="00437739" w:rsidRDefault="00F075F0" w:rsidP="009B6777">
            <w:pPr>
              <w:spacing w:before="40" w:after="40"/>
              <w:jc w:val="both"/>
              <w:rPr>
                <w:lang w:val="bg-BG"/>
              </w:rPr>
            </w:pPr>
            <w:r w:rsidRPr="00437739">
              <w:rPr>
                <w:color w:val="000000"/>
                <w:lang w:val="bg-BG"/>
              </w:rPr>
              <w:t>5. Използване на нискоемисионни техники за прилагане на оборски тор (впръскване на течен оборски тор; включване в рамките на 4 часа от прилагането).</w:t>
            </w:r>
          </w:p>
          <w:p w14:paraId="1D81DDAB" w14:textId="77777777" w:rsidR="00F075F0" w:rsidRPr="00437739" w:rsidRDefault="00F075F0" w:rsidP="009B6777">
            <w:pPr>
              <w:spacing w:before="40" w:after="40"/>
              <w:jc w:val="both"/>
              <w:rPr>
                <w:lang w:val="bg-BG"/>
              </w:rPr>
            </w:pPr>
            <w:r w:rsidRPr="00437739">
              <w:rPr>
                <w:color w:val="000000"/>
                <w:lang w:val="bg-BG"/>
              </w:rPr>
              <w:lastRenderedPageBreak/>
              <w:t>Забранява се използването на подобрители на почвата получени след химическо третиране.</w:t>
            </w:r>
          </w:p>
          <w:p w14:paraId="1A21AD75" w14:textId="77777777" w:rsidR="00F075F0" w:rsidRDefault="00F075F0" w:rsidP="009B6777">
            <w:pPr>
              <w:spacing w:before="40" w:after="40"/>
              <w:jc w:val="both"/>
              <w:rPr>
                <w:color w:val="000000"/>
                <w:lang w:val="bg-BG"/>
              </w:rPr>
            </w:pPr>
            <w:r w:rsidRPr="00437739">
              <w:rPr>
                <w:color w:val="000000"/>
                <w:lang w:val="bg-BG"/>
              </w:rPr>
              <w:t xml:space="preserve">При внасяне на подобрител, съдържащ общ N (азот), количеството на осигурен общ азот N (азот) трябва да не бъде по-малко от 10% от потребностите на конкретната култура и да не надвишава 150 кг. общ N (азот) на хектар. </w:t>
            </w:r>
          </w:p>
          <w:p w14:paraId="19082E29" w14:textId="77777777" w:rsidR="00F075F0" w:rsidRPr="008D5D95" w:rsidRDefault="00F075F0" w:rsidP="009B6777">
            <w:pPr>
              <w:jc w:val="both"/>
              <w:rPr>
                <w:color w:val="FF0000"/>
                <w:shd w:val="clear" w:color="auto" w:fill="FEFEFE"/>
                <w:lang w:val="bg-BG"/>
              </w:rPr>
            </w:pPr>
            <w:r>
              <w:rPr>
                <w:color w:val="FF0000"/>
                <w:highlight w:val="white"/>
                <w:shd w:val="clear" w:color="auto" w:fill="FEFEFE"/>
                <w:lang w:val="bg-BG"/>
              </w:rPr>
              <w:t>„</w:t>
            </w:r>
            <w:r w:rsidRPr="0052123D">
              <w:rPr>
                <w:color w:val="FF0000"/>
                <w:highlight w:val="white"/>
                <w:shd w:val="clear" w:color="auto" w:fill="FEFEFE"/>
                <w:lang w:val="bg-BG"/>
              </w:rPr>
              <w:t>Органични подобрители на почвата</w:t>
            </w:r>
            <w:r>
              <w:rPr>
                <w:color w:val="FF0000"/>
                <w:highlight w:val="white"/>
                <w:shd w:val="clear" w:color="auto" w:fill="FEFEFE"/>
                <w:lang w:val="bg-BG"/>
              </w:rPr>
              <w:t>“</w:t>
            </w:r>
            <w:r w:rsidRPr="0052123D">
              <w:rPr>
                <w:color w:val="FF0000"/>
                <w:highlight w:val="white"/>
                <w:shd w:val="clear" w:color="auto" w:fill="FEFEFE"/>
                <w:lang w:val="bg-BG"/>
              </w:rPr>
              <w:t xml:space="preserve"> са органични подобрители, органични торове, </w:t>
            </w:r>
            <w:r w:rsidRPr="0052123D">
              <w:rPr>
                <w:color w:val="FF0000"/>
                <w:shd w:val="clear" w:color="auto" w:fill="FEFEFE"/>
                <w:lang w:val="bg-BG"/>
              </w:rPr>
              <w:t>органо-минерални торове,</w:t>
            </w:r>
            <w:r w:rsidRPr="0052123D">
              <w:rPr>
                <w:color w:val="FF0000"/>
                <w:highlight w:val="white"/>
                <w:shd w:val="clear" w:color="auto" w:fill="FEFEFE"/>
                <w:lang w:val="bg-BG"/>
              </w:rPr>
              <w:t xml:space="preserve"> микробиални торове</w:t>
            </w:r>
            <w:r>
              <w:rPr>
                <w:color w:val="FF0000"/>
                <w:highlight w:val="white"/>
                <w:shd w:val="clear" w:color="auto" w:fill="FEFEFE"/>
                <w:lang w:val="bg-BG"/>
              </w:rPr>
              <w:t>,</w:t>
            </w:r>
            <w:r w:rsidRPr="0052123D">
              <w:rPr>
                <w:color w:val="FF0000"/>
                <w:highlight w:val="white"/>
                <w:shd w:val="clear" w:color="auto" w:fill="FEFEFE"/>
                <w:lang w:val="bg-BG"/>
              </w:rPr>
              <w:t xml:space="preserve"> растителни биостимуланти</w:t>
            </w:r>
            <w:r>
              <w:rPr>
                <w:color w:val="FF0000"/>
                <w:highlight w:val="white"/>
                <w:shd w:val="clear" w:color="auto" w:fill="FEFEFE"/>
                <w:lang w:val="bg-BG"/>
              </w:rPr>
              <w:t xml:space="preserve">, </w:t>
            </w:r>
            <w:r w:rsidRPr="008D5D95">
              <w:rPr>
                <w:color w:val="FF0000"/>
                <w:shd w:val="clear" w:color="auto" w:fill="FEFEFE"/>
                <w:lang w:val="bg-BG"/>
              </w:rPr>
              <w:t>обработен оборски тор.</w:t>
            </w:r>
          </w:p>
          <w:p w14:paraId="69DF8766" w14:textId="77777777" w:rsidR="00F075F0" w:rsidRPr="00437739" w:rsidRDefault="00F075F0" w:rsidP="009B6777">
            <w:pPr>
              <w:spacing w:before="40" w:after="40"/>
              <w:jc w:val="both"/>
              <w:rPr>
                <w:lang w:val="bg-BG"/>
              </w:rPr>
            </w:pPr>
            <w:r w:rsidRPr="00437739">
              <w:rPr>
                <w:color w:val="000000"/>
                <w:lang w:val="bg-BG"/>
              </w:rPr>
              <w:t xml:space="preserve">Земеделският стопанин да има </w:t>
            </w:r>
            <w:r w:rsidRPr="008D5D95">
              <w:rPr>
                <w:color w:val="000000"/>
                <w:lang w:val="bg-BG"/>
              </w:rPr>
              <w:t>план за управление на хранителните вещества</w:t>
            </w:r>
            <w:r w:rsidRPr="00437739">
              <w:rPr>
                <w:color w:val="000000"/>
                <w:lang w:val="bg-BG"/>
              </w:rPr>
              <w:t xml:space="preserve"> за културите в стопанството, </w:t>
            </w:r>
            <w:r w:rsidRPr="00437739">
              <w:rPr>
                <w:lang w:val="bg-BG"/>
              </w:rPr>
              <w:t>който да бъде изготвен от лице, притежаващо необходимите компетенции. Земеделският стопанин трябва да спазва Плана за торене и по-специално прилагането на торове, в съответствие с нуждите на културите, определени в плана. </w:t>
            </w:r>
          </w:p>
          <w:p w14:paraId="3F5A5036" w14:textId="77777777" w:rsidR="00F075F0" w:rsidRPr="00437739" w:rsidRDefault="00F075F0" w:rsidP="009B6777">
            <w:pPr>
              <w:spacing w:before="40" w:after="40"/>
              <w:jc w:val="both"/>
              <w:rPr>
                <w:lang w:val="bg-BG"/>
              </w:rPr>
            </w:pPr>
            <w:r w:rsidRPr="00437739">
              <w:rPr>
                <w:color w:val="000000"/>
                <w:lang w:val="bg-BG"/>
              </w:rPr>
              <w:t>Доказването на вложените обеми става чрез разходооправдателни документи и дневниците за растителна защита и вложени подобрители на съответния парцел.</w:t>
            </w:r>
          </w:p>
          <w:p w14:paraId="06C400A3" w14:textId="77777777" w:rsidR="00F075F0" w:rsidRPr="00437739" w:rsidRDefault="00F075F0" w:rsidP="009B6777">
            <w:pPr>
              <w:spacing w:before="40" w:after="40"/>
              <w:jc w:val="both"/>
              <w:rPr>
                <w:lang w:val="bg-BG"/>
              </w:rPr>
            </w:pPr>
            <w:r w:rsidRPr="00437739">
              <w:rPr>
                <w:color w:val="000000"/>
                <w:lang w:val="bg-BG"/>
              </w:rPr>
              <w:t>При случаите на земеделски стопани, които сами са произвели органичните подобрители същите вместо разходооправдателни документи следва да докажат:</w:t>
            </w:r>
          </w:p>
          <w:p w14:paraId="2859189A" w14:textId="77777777" w:rsidR="00F075F0" w:rsidRPr="00437739" w:rsidRDefault="00F075F0" w:rsidP="009B6777">
            <w:pPr>
              <w:spacing w:before="40" w:after="40"/>
              <w:jc w:val="both"/>
              <w:rPr>
                <w:lang w:val="bg-BG"/>
              </w:rPr>
            </w:pPr>
            <w:r w:rsidRPr="00437739">
              <w:rPr>
                <w:color w:val="000000"/>
                <w:lang w:val="bg-BG"/>
              </w:rPr>
              <w:t>Наличието на ниво стопанство на приложима технология одобрена от РИОСВ с капацитет на инсталацията (ако е приложимо);</w:t>
            </w:r>
          </w:p>
          <w:p w14:paraId="7D1185F0" w14:textId="77777777" w:rsidR="00F075F0" w:rsidRPr="00437739" w:rsidRDefault="00F075F0" w:rsidP="009B6777">
            <w:pPr>
              <w:spacing w:before="40" w:after="40"/>
              <w:jc w:val="both"/>
              <w:rPr>
                <w:lang w:val="bg-BG"/>
              </w:rPr>
            </w:pPr>
            <w:r w:rsidRPr="00437739">
              <w:rPr>
                <w:color w:val="000000"/>
                <w:lang w:val="bg-BG"/>
              </w:rPr>
              <w:t>Лицензирана площадка за третиране на отпадъци със съответните кодове (ако е приложимо)</w:t>
            </w:r>
          </w:p>
          <w:p w14:paraId="244C38A8" w14:textId="77777777" w:rsidR="00F075F0" w:rsidRPr="00437739" w:rsidRDefault="00F075F0" w:rsidP="009B6777">
            <w:pPr>
              <w:spacing w:before="40" w:after="40"/>
              <w:jc w:val="both"/>
              <w:rPr>
                <w:lang w:val="bg-BG"/>
              </w:rPr>
            </w:pPr>
            <w:r w:rsidRPr="00437739">
              <w:rPr>
                <w:color w:val="000000"/>
                <w:lang w:val="bg-BG"/>
              </w:rPr>
              <w:t>Протоколи за произведена продукция идентична на вложената.</w:t>
            </w:r>
          </w:p>
          <w:p w14:paraId="1B26513C" w14:textId="77777777" w:rsidR="00F075F0" w:rsidRPr="00437739" w:rsidRDefault="00F075F0" w:rsidP="009B6777">
            <w:pPr>
              <w:spacing w:before="40" w:after="40"/>
              <w:jc w:val="both"/>
              <w:rPr>
                <w:lang w:val="bg-BG"/>
              </w:rPr>
            </w:pPr>
            <w:r w:rsidRPr="00437739">
              <w:rPr>
                <w:color w:val="000000"/>
                <w:lang w:val="bg-BG"/>
              </w:rPr>
              <w:t>Върху една земеделска площ може да се получи подпомагане само за една от възможните опции на изброените практики.</w:t>
            </w:r>
          </w:p>
        </w:tc>
      </w:tr>
    </w:tbl>
    <w:p w14:paraId="385164DD" w14:textId="77777777" w:rsidR="00F075F0" w:rsidRPr="00437739" w:rsidRDefault="00F075F0" w:rsidP="00F075F0">
      <w:pPr>
        <w:spacing w:before="20" w:after="20"/>
        <w:rPr>
          <w:color w:val="000000"/>
          <w:lang w:val="bg-BG"/>
        </w:rPr>
      </w:pPr>
      <w:r w:rsidRPr="00437739">
        <w:rPr>
          <w:color w:val="000000"/>
          <w:lang w:val="bg-BG"/>
        </w:rPr>
        <w:lastRenderedPageBreak/>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F6BFC7B"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597490E"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37DA5E9A" w14:textId="77777777" w:rsidR="00F075F0" w:rsidRPr="00437739" w:rsidRDefault="00F075F0" w:rsidP="009B6777">
            <w:pPr>
              <w:spacing w:before="40" w:after="40"/>
              <w:rPr>
                <w:lang w:val="bg-BG"/>
              </w:rPr>
            </w:pPr>
            <w:r w:rsidRPr="00437739">
              <w:rPr>
                <w:lang w:val="bg-BG"/>
              </w:rPr>
              <w:t>Земеделските площи трябва да отговарят на изискванията за допустимост за директни плащания.</w:t>
            </w:r>
          </w:p>
        </w:tc>
      </w:tr>
    </w:tbl>
    <w:p w14:paraId="7CC1DFE9" w14:textId="77777777" w:rsidR="00F075F0" w:rsidRPr="00437739" w:rsidRDefault="00F075F0" w:rsidP="00F075F0">
      <w:pPr>
        <w:pStyle w:val="Heading5"/>
        <w:spacing w:before="20" w:after="20"/>
        <w:rPr>
          <w:b w:val="0"/>
          <w:i w:val="0"/>
          <w:color w:val="000000"/>
          <w:sz w:val="24"/>
          <w:lang w:val="bg-BG"/>
        </w:rPr>
      </w:pPr>
      <w:bookmarkStart w:id="91" w:name="_Toc256000378"/>
      <w:r w:rsidRPr="00437739">
        <w:rPr>
          <w:b w:val="0"/>
          <w:i w:val="0"/>
          <w:color w:val="000000"/>
          <w:sz w:val="24"/>
          <w:lang w:val="bg-BG"/>
        </w:rPr>
        <w:t>6 Определяне на уместни базови характеристики</w:t>
      </w:r>
      <w:bookmarkEnd w:id="91"/>
    </w:p>
    <w:p w14:paraId="34B7D6B2"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0BB4379E"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1BC670C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2A9F6F8C"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6E16DF7"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144773F"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6BD56C3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1872886" w14:textId="77777777" w:rsidR="00F075F0" w:rsidRPr="00437739" w:rsidRDefault="00F075F0" w:rsidP="009B6777">
            <w:pPr>
              <w:spacing w:before="20" w:after="20"/>
              <w:rPr>
                <w:color w:val="000000"/>
                <w:sz w:val="20"/>
                <w:lang w:val="bg-BG"/>
              </w:rPr>
            </w:pPr>
            <w:r w:rsidRPr="00437739">
              <w:rPr>
                <w:color w:val="000000"/>
                <w:sz w:val="20"/>
                <w:lang w:val="bg-BG"/>
              </w:rPr>
              <w:t>SMR02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2A6E46" w14:textId="77777777" w:rsidR="00F075F0" w:rsidRPr="00437739" w:rsidRDefault="00F075F0" w:rsidP="009B6777">
            <w:pPr>
              <w:spacing w:before="20" w:after="20"/>
              <w:rPr>
                <w:color w:val="000000"/>
                <w:sz w:val="20"/>
                <w:lang w:val="bg-BG"/>
              </w:rPr>
            </w:pPr>
            <w:r w:rsidRPr="00437739">
              <w:rPr>
                <w:color w:val="000000"/>
                <w:sz w:val="20"/>
                <w:lang w:val="bg-BG"/>
              </w:rPr>
              <w:t>Директива 91/676/ЕИО на Съвета от 12 декември 1991 г. за опазване на водите от замърсяване с нитрати от селскостопански източници: членове 4 и 5</w:t>
            </w:r>
          </w:p>
        </w:tc>
      </w:tr>
    </w:tbl>
    <w:p w14:paraId="75A54C53" w14:textId="77777777" w:rsidR="00F075F0" w:rsidRPr="00437739" w:rsidRDefault="00F075F0" w:rsidP="00F075F0">
      <w:pPr>
        <w:spacing w:before="20" w:after="20"/>
        <w:rPr>
          <w:color w:val="000000"/>
          <w:lang w:val="bg-BG"/>
        </w:rPr>
      </w:pPr>
      <w:r w:rsidRPr="00437739">
        <w:rPr>
          <w:color w:val="000000"/>
          <w:lang w:val="bg-BG"/>
        </w:rPr>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3B4E9A3"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16DFDF7" w14:textId="77777777" w:rsidR="00F075F0" w:rsidRPr="00437739" w:rsidRDefault="00F075F0" w:rsidP="009B6777">
            <w:pPr>
              <w:spacing w:before="40" w:after="40"/>
              <w:rPr>
                <w:lang w:val="bg-BG"/>
              </w:rPr>
            </w:pPr>
            <w:r w:rsidRPr="00437739">
              <w:rPr>
                <w:lang w:val="bg-BG"/>
              </w:rPr>
              <w:t>N/a</w:t>
            </w:r>
          </w:p>
        </w:tc>
      </w:tr>
    </w:tbl>
    <w:p w14:paraId="5E73E42F"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DAFCB5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F05D457" w14:textId="77777777" w:rsidR="00F075F0" w:rsidRPr="00437739" w:rsidRDefault="00F075F0" w:rsidP="009B6777">
            <w:pPr>
              <w:spacing w:before="40" w:after="40"/>
              <w:rPr>
                <w:lang w:val="bg-BG"/>
              </w:rPr>
            </w:pPr>
            <w:r w:rsidRPr="00437739">
              <w:rPr>
                <w:color w:val="000000"/>
                <w:lang w:val="bg-BG"/>
              </w:rPr>
              <w:t xml:space="preserve">Надгражда условността по отношение на изискванията за внасяне на азот от изкуствени торове в почвата, осигуряване на зимно покритие на почвата за предотвратяване на риска от ерозия и постигането на зелено торене чрез непроизводствени площи с междинни/покривни култури за зимния период. </w:t>
            </w:r>
            <w:r w:rsidRPr="00437739">
              <w:rPr>
                <w:lang w:val="bg-BG"/>
              </w:rPr>
              <w:t>Интервенцията надгражда изискванията определени в ДЗЕС 6, като определя по-дълъ</w:t>
            </w:r>
            <w:r>
              <w:rPr>
                <w:lang w:val="bg-BG"/>
              </w:rPr>
              <w:t>г</w:t>
            </w:r>
            <w:r w:rsidRPr="00437739">
              <w:rPr>
                <w:lang w:val="bg-BG"/>
              </w:rPr>
              <w:t xml:space="preserve"> период, в който междинните култури/покривни култури трябва да бъдат налични на полето. Еко схемата надвишава изискванията на ЗИУ2, като при внасяне на подобрител, съдържащ общ N (азот), количеството на осигурен общ азот N (азот) не трябва да надвишава 150 кг. общ N (азот) на хектар.</w:t>
            </w:r>
          </w:p>
        </w:tc>
      </w:tr>
    </w:tbl>
    <w:p w14:paraId="1C18E296" w14:textId="77777777" w:rsidR="00F075F0" w:rsidRPr="00437739" w:rsidRDefault="00F075F0" w:rsidP="00F075F0">
      <w:pPr>
        <w:pStyle w:val="Heading5"/>
        <w:spacing w:before="20" w:after="20"/>
        <w:rPr>
          <w:b w:val="0"/>
          <w:i w:val="0"/>
          <w:color w:val="000000"/>
          <w:sz w:val="24"/>
          <w:lang w:val="bg-BG"/>
        </w:rPr>
      </w:pPr>
      <w:bookmarkStart w:id="92" w:name="_Toc256000379"/>
      <w:r w:rsidRPr="00437739">
        <w:rPr>
          <w:b w:val="0"/>
          <w:i w:val="0"/>
          <w:color w:val="000000"/>
          <w:sz w:val="24"/>
          <w:lang w:val="bg-BG"/>
        </w:rPr>
        <w:t>7 Обхват и суми на подпомагането</w:t>
      </w:r>
      <w:bookmarkEnd w:id="92"/>
    </w:p>
    <w:p w14:paraId="01B95263" w14:textId="77777777" w:rsidR="00F075F0" w:rsidRPr="00437739" w:rsidRDefault="00F075F0" w:rsidP="00F075F0">
      <w:pPr>
        <w:spacing w:before="20" w:after="20"/>
        <w:rPr>
          <w:color w:val="000000"/>
          <w:lang w:val="bg-BG"/>
        </w:rPr>
      </w:pPr>
      <w:r w:rsidRPr="00437739">
        <w:rPr>
          <w:color w:val="000000"/>
          <w:lang w:val="bg-BG"/>
        </w:rPr>
        <w:lastRenderedPageBreak/>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4B3A565"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9A54CA" w14:textId="77777777" w:rsidR="00F075F0" w:rsidRPr="00437739" w:rsidRDefault="00F075F0" w:rsidP="009B6777">
            <w:pPr>
              <w:spacing w:before="40" w:after="40"/>
              <w:jc w:val="both"/>
              <w:rPr>
                <w:lang w:val="bg-BG"/>
              </w:rPr>
            </w:pPr>
            <w:r w:rsidRPr="00437739">
              <w:rPr>
                <w:lang w:val="bg-BG"/>
              </w:rPr>
              <w:t xml:space="preserve">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 </w:t>
            </w:r>
          </w:p>
        </w:tc>
      </w:tr>
    </w:tbl>
    <w:p w14:paraId="5ADD06A1" w14:textId="77777777" w:rsidR="00F075F0" w:rsidRPr="00437739" w:rsidRDefault="00F075F0" w:rsidP="00F075F0">
      <w:pPr>
        <w:pStyle w:val="Heading5"/>
        <w:spacing w:before="20" w:after="20"/>
        <w:rPr>
          <w:b w:val="0"/>
          <w:i w:val="0"/>
          <w:color w:val="000000"/>
          <w:sz w:val="24"/>
          <w:lang w:val="bg-BG"/>
        </w:rPr>
      </w:pPr>
      <w:bookmarkStart w:id="93" w:name="_Toc256000380"/>
      <w:r w:rsidRPr="00437739">
        <w:rPr>
          <w:b w:val="0"/>
          <w:i w:val="0"/>
          <w:color w:val="000000"/>
          <w:sz w:val="24"/>
          <w:lang w:val="bg-BG"/>
        </w:rPr>
        <w:t>8 Допълнителни въпроси/информация за вида на интервенцията</w:t>
      </w:r>
      <w:bookmarkEnd w:id="93"/>
    </w:p>
    <w:p w14:paraId="6C5440C0" w14:textId="77777777" w:rsidR="00F075F0" w:rsidRPr="00437739" w:rsidRDefault="00F075F0" w:rsidP="00F075F0">
      <w:pPr>
        <w:spacing w:before="20" w:after="20"/>
        <w:rPr>
          <w:color w:val="000000"/>
          <w:lang w:val="bg-BG"/>
        </w:rPr>
      </w:pPr>
      <w:r w:rsidRPr="00437739">
        <w:rPr>
          <w:color w:val="000000"/>
          <w:lang w:val="bg-BG"/>
        </w:rPr>
        <w:t>Неприложимо</w:t>
      </w:r>
    </w:p>
    <w:p w14:paraId="77450606" w14:textId="77777777" w:rsidR="00F075F0" w:rsidRPr="00437739" w:rsidRDefault="00F075F0" w:rsidP="00F075F0">
      <w:pPr>
        <w:spacing w:before="20" w:after="20"/>
        <w:rPr>
          <w:color w:val="000000"/>
          <w:lang w:val="bg-BG"/>
        </w:rPr>
      </w:pPr>
    </w:p>
    <w:p w14:paraId="2E05132F" w14:textId="77777777" w:rsidR="00F075F0" w:rsidRPr="00437739" w:rsidRDefault="00F075F0" w:rsidP="00F075F0">
      <w:pPr>
        <w:pStyle w:val="Heading5"/>
        <w:spacing w:before="20" w:after="20"/>
        <w:rPr>
          <w:b w:val="0"/>
          <w:i w:val="0"/>
          <w:color w:val="000000"/>
          <w:sz w:val="24"/>
          <w:lang w:val="bg-BG"/>
        </w:rPr>
      </w:pPr>
      <w:bookmarkStart w:id="94" w:name="_Toc256000381"/>
      <w:r w:rsidRPr="00437739">
        <w:rPr>
          <w:b w:val="0"/>
          <w:i w:val="0"/>
          <w:color w:val="000000"/>
          <w:sz w:val="24"/>
          <w:lang w:val="bg-BG"/>
        </w:rPr>
        <w:t>9 Съответствие с правилата на СТО</w:t>
      </w:r>
      <w:bookmarkEnd w:id="94"/>
    </w:p>
    <w:p w14:paraId="13BDC76C"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72982970"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527A9829"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FE35477"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42C3B14" w14:textId="77777777" w:rsidR="00F075F0" w:rsidRPr="00437739" w:rsidRDefault="00F075F0" w:rsidP="009B6777">
            <w:pPr>
              <w:spacing w:before="40" w:after="40"/>
              <w:jc w:val="both"/>
              <w:rPr>
                <w:lang w:val="bg-BG"/>
              </w:rPr>
            </w:pPr>
            <w:r w:rsidRPr="00437739">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таргетира повишаване на екологичната устойчивост на засегнатата площ и не оказва изкривяващо влияние върху производството и търговията. </w:t>
            </w:r>
          </w:p>
        </w:tc>
      </w:tr>
    </w:tbl>
    <w:p w14:paraId="7F2C5023"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620B591B" w14:textId="77777777" w:rsidR="00F075F0" w:rsidRPr="00437739" w:rsidRDefault="00F075F0" w:rsidP="00F075F0">
      <w:pPr>
        <w:pStyle w:val="Heading4"/>
        <w:rPr>
          <w:lang w:val="bg-BG"/>
        </w:rPr>
      </w:pPr>
      <w:bookmarkStart w:id="95" w:name="_Toc256000384"/>
      <w:r w:rsidRPr="00437739">
        <w:rPr>
          <w:lang w:val="bg-BG"/>
        </w:rPr>
        <w:lastRenderedPageBreak/>
        <w:t>I.В.4 - Еко схема за намаляване използването на пестициди</w:t>
      </w:r>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548F63A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8664D87"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7B92363" w14:textId="77777777" w:rsidR="00F075F0" w:rsidRPr="00437739" w:rsidRDefault="00F075F0" w:rsidP="009B6777">
            <w:pPr>
              <w:rPr>
                <w:color w:val="000000"/>
                <w:sz w:val="20"/>
                <w:lang w:val="bg-BG"/>
              </w:rPr>
            </w:pPr>
            <w:r w:rsidRPr="00437739">
              <w:rPr>
                <w:color w:val="000000"/>
                <w:sz w:val="20"/>
                <w:lang w:val="bg-BG"/>
              </w:rPr>
              <w:t>I.В.4</w:t>
            </w:r>
          </w:p>
        </w:tc>
      </w:tr>
      <w:tr w:rsidR="00F075F0" w:rsidRPr="00437739" w14:paraId="5E90051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BEF03F1"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B76FB35" w14:textId="77777777" w:rsidR="00F075F0" w:rsidRPr="00437739" w:rsidRDefault="00F075F0" w:rsidP="009B6777">
            <w:pPr>
              <w:rPr>
                <w:color w:val="000000"/>
                <w:sz w:val="20"/>
                <w:lang w:val="bg-BG"/>
              </w:rPr>
            </w:pPr>
            <w:r w:rsidRPr="00437739">
              <w:rPr>
                <w:color w:val="000000"/>
                <w:sz w:val="20"/>
                <w:lang w:val="bg-BG"/>
              </w:rPr>
              <w:t>Еко схема за намаляване използването на пестициди</w:t>
            </w:r>
          </w:p>
        </w:tc>
      </w:tr>
      <w:tr w:rsidR="00F075F0" w:rsidRPr="00437739" w14:paraId="50F9EBE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620C961"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2DA6FA5"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1E784B4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EDACF89"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588878"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07ED6513" w14:textId="77777777" w:rsidR="00F075F0" w:rsidRPr="00437739" w:rsidRDefault="00F075F0" w:rsidP="00F075F0">
      <w:pPr>
        <w:pStyle w:val="Heading5"/>
        <w:rPr>
          <w:b w:val="0"/>
          <w:color w:val="000000"/>
          <w:sz w:val="24"/>
          <w:lang w:val="bg-BG"/>
        </w:rPr>
      </w:pPr>
      <w:bookmarkStart w:id="96" w:name="_Toc256000385"/>
      <w:r w:rsidRPr="00437739">
        <w:rPr>
          <w:b w:val="0"/>
          <w:color w:val="000000"/>
          <w:sz w:val="24"/>
          <w:lang w:val="bg-BG"/>
        </w:rPr>
        <w:t>1 Териториално приложение и ако е уместно, регионално измерение</w:t>
      </w:r>
      <w:bookmarkEnd w:id="96"/>
    </w:p>
    <w:p w14:paraId="394B41CD"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17281C48"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282514BD"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8D1C294"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222B276"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4E76500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1994F28"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17E89B8"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2BE903DF"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444CE24"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54647FF"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2EA50003" w14:textId="77777777" w:rsidR="00F075F0" w:rsidRPr="00437739" w:rsidRDefault="00F075F0" w:rsidP="00F075F0">
      <w:pPr>
        <w:pStyle w:val="Heading5"/>
        <w:spacing w:before="20" w:after="20"/>
        <w:rPr>
          <w:b w:val="0"/>
          <w:i w:val="0"/>
          <w:color w:val="000000"/>
          <w:sz w:val="24"/>
          <w:lang w:val="bg-BG"/>
        </w:rPr>
      </w:pPr>
      <w:bookmarkStart w:id="97" w:name="_Toc256000386"/>
      <w:r w:rsidRPr="00437739">
        <w:rPr>
          <w:b w:val="0"/>
          <w:i w:val="0"/>
          <w:color w:val="000000"/>
          <w:sz w:val="24"/>
          <w:lang w:val="bg-BG"/>
        </w:rPr>
        <w:t>2 Свързани специфични цели, междусекторна цел и уместни секторни цели</w:t>
      </w:r>
      <w:bookmarkEnd w:id="97"/>
    </w:p>
    <w:p w14:paraId="0AFE5121"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6143D39E"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97B10E4"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42D3FBA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1A379C"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695A0B2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96A981A"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0C63373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E6A3AEC"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r w:rsidR="00F075F0" w:rsidRPr="00437739" w14:paraId="17648115"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4A1DC2" w14:textId="77777777" w:rsidR="00F075F0" w:rsidRPr="00437739" w:rsidRDefault="00F075F0" w:rsidP="009B6777">
            <w:pPr>
              <w:spacing w:before="20" w:after="20"/>
              <w:rPr>
                <w:color w:val="000000"/>
                <w:sz w:val="20"/>
                <w:lang w:val="bg-BG"/>
              </w:rPr>
            </w:pPr>
            <w:r w:rsidRPr="00437739">
              <w:rPr>
                <w:color w:val="000000"/>
                <w:sz w:val="20"/>
                <w:lang w:val="bg-BG"/>
              </w:rPr>
              <w:t>SO9 Подобряване на отговора на селското стопанство в Съюза на обществените нужди от храна и здравеопазване, включително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антимикробни средства</w:t>
            </w:r>
          </w:p>
        </w:tc>
      </w:tr>
    </w:tbl>
    <w:p w14:paraId="05B8C1CC" w14:textId="77777777" w:rsidR="00F075F0" w:rsidRPr="00437739" w:rsidRDefault="00F075F0" w:rsidP="00F075F0">
      <w:pPr>
        <w:spacing w:before="20" w:after="20"/>
        <w:rPr>
          <w:color w:val="000000"/>
          <w:sz w:val="0"/>
          <w:lang w:val="bg-BG"/>
        </w:rPr>
      </w:pPr>
    </w:p>
    <w:p w14:paraId="1BEF674F"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1FCFC1C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A5AFE04"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0EC32569"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49154F" w14:textId="77777777" w:rsidR="00F075F0" w:rsidRPr="00437739" w:rsidRDefault="00F075F0" w:rsidP="009B6777">
            <w:pPr>
              <w:spacing w:before="20" w:after="20"/>
              <w:rPr>
                <w:color w:val="000000"/>
                <w:sz w:val="20"/>
                <w:lang w:val="bg-BG"/>
              </w:rPr>
            </w:pPr>
            <w:r w:rsidRPr="00437739">
              <w:rPr>
                <w:color w:val="000000"/>
                <w:sz w:val="20"/>
                <w:lang w:val="bg-BG"/>
              </w:rPr>
              <w:t>AOA-C опазване или подобряване на качеството на водите и намаляване на натиска върху водните ресурси</w:t>
            </w:r>
          </w:p>
        </w:tc>
      </w:tr>
      <w:tr w:rsidR="00F075F0" w:rsidRPr="00437739" w14:paraId="7056E0F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F7ED8FA" w14:textId="77777777" w:rsidR="00F075F0" w:rsidRPr="00437739" w:rsidRDefault="00F075F0" w:rsidP="009B6777">
            <w:pPr>
              <w:spacing w:before="20" w:after="20"/>
              <w:rPr>
                <w:color w:val="000000"/>
                <w:sz w:val="20"/>
                <w:lang w:val="bg-BG"/>
              </w:rPr>
            </w:pPr>
            <w:r w:rsidRPr="00437739">
              <w:rPr>
                <w:color w:val="000000"/>
                <w:sz w:val="20"/>
                <w:lang w:val="bg-BG"/>
              </w:rPr>
              <w:t>AOA-E опазване на биологичното разнообразие, съхранение или възстановяване на местообитания или видове, включително запазване и създаване на особености на ландшафта или на непроизводствени площи</w:t>
            </w:r>
          </w:p>
        </w:tc>
      </w:tr>
      <w:tr w:rsidR="00F075F0" w:rsidRPr="00437739" w14:paraId="030A4A7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0024B29" w14:textId="77777777" w:rsidR="00F075F0" w:rsidRPr="00437739" w:rsidRDefault="00F075F0" w:rsidP="009B6777">
            <w:pPr>
              <w:spacing w:before="20" w:after="20"/>
              <w:rPr>
                <w:color w:val="000000"/>
                <w:sz w:val="20"/>
                <w:lang w:val="bg-BG"/>
              </w:rPr>
            </w:pPr>
            <w:r w:rsidRPr="00437739">
              <w:rPr>
                <w:color w:val="000000"/>
                <w:sz w:val="20"/>
                <w:lang w:val="bg-BG"/>
              </w:rPr>
              <w:t>AOA-F действия за устойчиво и по-ограничено използване на пестициди, по-специално на тези, които представляват риск за човешкото здраве или околната среда</w:t>
            </w:r>
          </w:p>
        </w:tc>
      </w:tr>
    </w:tbl>
    <w:p w14:paraId="3CD7D0FC" w14:textId="77777777" w:rsidR="00F075F0" w:rsidRPr="00437739" w:rsidRDefault="00F075F0" w:rsidP="00F075F0">
      <w:pPr>
        <w:pStyle w:val="Heading5"/>
        <w:spacing w:before="20" w:after="20"/>
        <w:rPr>
          <w:b w:val="0"/>
          <w:i w:val="0"/>
          <w:color w:val="000000"/>
          <w:sz w:val="24"/>
          <w:lang w:val="bg-BG"/>
        </w:rPr>
      </w:pPr>
      <w:bookmarkStart w:id="98" w:name="_Toc256000387"/>
      <w:r w:rsidRPr="00437739">
        <w:rPr>
          <w:b w:val="0"/>
          <w:i w:val="0"/>
          <w:color w:val="000000"/>
          <w:sz w:val="24"/>
          <w:lang w:val="bg-BG"/>
        </w:rPr>
        <w:t>3 Потребности, обхванати от интервенцията</w:t>
      </w:r>
      <w:bookmarkEnd w:id="98"/>
    </w:p>
    <w:p w14:paraId="3E7922E6"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081F5D0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83CA9BF"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A48D635"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74E9695"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CF3981C"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4ABB2A59"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410D91" w14:textId="77777777" w:rsidR="00F075F0" w:rsidRPr="00437739" w:rsidRDefault="00F075F0" w:rsidP="009B6777">
            <w:pPr>
              <w:spacing w:before="20" w:after="20"/>
              <w:rPr>
                <w:color w:val="000000"/>
                <w:sz w:val="20"/>
                <w:lang w:val="bg-BG"/>
              </w:rPr>
            </w:pPr>
            <w:r w:rsidRPr="00437739">
              <w:rPr>
                <w:color w:val="000000"/>
                <w:sz w:val="20"/>
                <w:lang w:val="bg-BG"/>
              </w:rPr>
              <w:t>П.5.5.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8B251B5" w14:textId="77777777" w:rsidR="00F075F0" w:rsidRPr="00437739" w:rsidRDefault="00F075F0" w:rsidP="009B6777">
            <w:pPr>
              <w:spacing w:before="20" w:after="20"/>
              <w:rPr>
                <w:color w:val="000000"/>
                <w:sz w:val="20"/>
                <w:lang w:val="bg-BG"/>
              </w:rPr>
            </w:pPr>
            <w:r w:rsidRPr="00437739">
              <w:rPr>
                <w:color w:val="000000"/>
                <w:sz w:val="20"/>
                <w:lang w:val="bg-BG"/>
              </w:rPr>
              <w:t xml:space="preserve">Продължаване на прилагане на оптимизирана и устойчива употреба на ПРЗ, минерални и органични торове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F58B61"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5F1078B"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495AEC5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95483C8" w14:textId="77777777" w:rsidR="00F075F0" w:rsidRPr="00437739" w:rsidRDefault="00F075F0" w:rsidP="009B6777">
            <w:pPr>
              <w:spacing w:before="20" w:after="20"/>
              <w:rPr>
                <w:color w:val="000000"/>
                <w:sz w:val="20"/>
                <w:lang w:val="bg-BG"/>
              </w:rPr>
            </w:pPr>
            <w:r w:rsidRPr="00437739">
              <w:rPr>
                <w:color w:val="000000"/>
                <w:sz w:val="20"/>
                <w:lang w:val="bg-BG"/>
              </w:rPr>
              <w:lastRenderedPageBreak/>
              <w:t>П.9.8.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505545" w14:textId="77777777" w:rsidR="00F075F0" w:rsidRPr="00437739" w:rsidRDefault="00F075F0" w:rsidP="009B6777">
            <w:pPr>
              <w:spacing w:before="20" w:after="20"/>
              <w:rPr>
                <w:color w:val="000000"/>
                <w:sz w:val="20"/>
                <w:lang w:val="bg-BG"/>
              </w:rPr>
            </w:pPr>
            <w:r w:rsidRPr="00437739">
              <w:rPr>
                <w:color w:val="000000"/>
                <w:sz w:val="20"/>
                <w:lang w:val="bg-BG"/>
              </w:rPr>
              <w:t xml:space="preserve">Насърчаване приложението на подходи и методи за подобряване използването на торове и продукти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6E3E1BA"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57761C"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402962C1" w14:textId="77777777" w:rsidR="00F075F0" w:rsidRPr="00437739" w:rsidRDefault="00F075F0" w:rsidP="00F075F0">
      <w:pPr>
        <w:pStyle w:val="Heading5"/>
        <w:spacing w:before="20" w:after="20"/>
        <w:rPr>
          <w:b w:val="0"/>
          <w:i w:val="0"/>
          <w:color w:val="000000"/>
          <w:sz w:val="24"/>
          <w:lang w:val="bg-BG"/>
        </w:rPr>
      </w:pPr>
      <w:bookmarkStart w:id="99" w:name="_Toc256000388"/>
      <w:r w:rsidRPr="00437739">
        <w:rPr>
          <w:b w:val="0"/>
          <w:i w:val="0"/>
          <w:color w:val="000000"/>
          <w:sz w:val="24"/>
          <w:lang w:val="bg-BG"/>
        </w:rPr>
        <w:t>4 Показател(и) за резултатите</w:t>
      </w:r>
      <w:bookmarkEnd w:id="99"/>
    </w:p>
    <w:p w14:paraId="0EBE52D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6F0EA49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67CDBF2"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12E8976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FCCE7E2" w14:textId="77777777" w:rsidR="00F075F0" w:rsidRPr="00437739" w:rsidRDefault="00F075F0" w:rsidP="009B6777">
            <w:pPr>
              <w:spacing w:before="20" w:after="20"/>
              <w:rPr>
                <w:color w:val="000000"/>
                <w:sz w:val="20"/>
                <w:lang w:val="bg-BG"/>
              </w:rPr>
            </w:pPr>
            <w:r w:rsidRPr="00437739">
              <w:rPr>
                <w:color w:val="000000"/>
                <w:sz w:val="20"/>
                <w:lang w:val="bg-BG"/>
              </w:rPr>
              <w:t>R.24 Дял на използваната земеделска площ (ИЗП), обхваната от подпомагани конкретни ангажименти, водещи до устойчиво използване на пестициди с цел да се намалят рисковете от пестицидите и тяхното въздействие, като изтичането на пестициди</w:t>
            </w:r>
          </w:p>
        </w:tc>
      </w:tr>
    </w:tbl>
    <w:p w14:paraId="00051D25" w14:textId="77777777" w:rsidR="00F075F0" w:rsidRPr="00437739" w:rsidRDefault="00F075F0" w:rsidP="00F075F0">
      <w:pPr>
        <w:pStyle w:val="Heading5"/>
        <w:spacing w:before="20" w:after="20"/>
        <w:rPr>
          <w:b w:val="0"/>
          <w:i w:val="0"/>
          <w:color w:val="000000"/>
          <w:sz w:val="24"/>
          <w:lang w:val="bg-BG"/>
        </w:rPr>
      </w:pPr>
      <w:bookmarkStart w:id="100" w:name="_Toc256000389"/>
      <w:r w:rsidRPr="00437739">
        <w:rPr>
          <w:b w:val="0"/>
          <w:i w:val="0"/>
          <w:color w:val="000000"/>
          <w:sz w:val="24"/>
          <w:lang w:val="bg-BG"/>
        </w:rPr>
        <w:t>5 Конкретен план, изисквания и условия за допустимост на интервенцията</w:t>
      </w:r>
      <w:bookmarkEnd w:id="100"/>
    </w:p>
    <w:p w14:paraId="5F3BB5EF"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5D8C23E"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0BF7316" w14:textId="77777777" w:rsidR="00F075F0" w:rsidRPr="00437739" w:rsidRDefault="00F075F0" w:rsidP="009B6777">
            <w:pPr>
              <w:spacing w:before="40" w:after="40"/>
              <w:jc w:val="both"/>
              <w:rPr>
                <w:lang w:val="bg-BG"/>
              </w:rPr>
            </w:pPr>
            <w:r w:rsidRPr="00437739">
              <w:rPr>
                <w:color w:val="000000"/>
                <w:lang w:val="bg-BG"/>
              </w:rPr>
              <w:t>Изискванията в интервенцията осигуряват намаляване на количествата на използвани продукти за растителна защита (ПРЗ) при отглеждане на растениевъдната продукция. Стимулира се използването на наукосъобразни и щадящи технологии за намаляване на количеството на използване на ПРЗ.</w:t>
            </w:r>
          </w:p>
          <w:p w14:paraId="1BAECB7E" w14:textId="77777777" w:rsidR="00F075F0" w:rsidRPr="00437739" w:rsidRDefault="00F075F0" w:rsidP="009B6777">
            <w:pPr>
              <w:spacing w:before="40" w:after="40"/>
              <w:jc w:val="both"/>
              <w:rPr>
                <w:lang w:val="bg-BG"/>
              </w:rPr>
            </w:pPr>
            <w:r w:rsidRPr="00437739">
              <w:rPr>
                <w:color w:val="000000"/>
                <w:lang w:val="bg-BG"/>
              </w:rPr>
              <w:t>Интервенцията е пряко насочена към запазване на екологичното състояние на почвите и към намаляване на количеството остатъчни химически вещества в произведената храна.</w:t>
            </w:r>
          </w:p>
          <w:p w14:paraId="1BC1529A" w14:textId="77777777" w:rsidR="00F075F0" w:rsidRPr="00437739" w:rsidRDefault="00F075F0" w:rsidP="009B6777">
            <w:pPr>
              <w:spacing w:before="40" w:after="40"/>
              <w:jc w:val="both"/>
              <w:rPr>
                <w:lang w:val="bg-BG"/>
              </w:rPr>
            </w:pPr>
            <w:r w:rsidRPr="00437739">
              <w:rPr>
                <w:color w:val="000000"/>
                <w:lang w:val="bg-BG"/>
              </w:rPr>
              <w:t>Интервенцията влияе съществено на запазването и подобряването на биологичното разнообразие, както на животинските, така и на растителните видове в земеделските земи.</w:t>
            </w:r>
          </w:p>
          <w:p w14:paraId="628AAFC4" w14:textId="77777777" w:rsidR="00F075F0" w:rsidRPr="00437739" w:rsidRDefault="00F075F0" w:rsidP="009B6777">
            <w:pPr>
              <w:spacing w:before="40" w:after="40"/>
              <w:jc w:val="both"/>
              <w:rPr>
                <w:lang w:val="bg-BG"/>
              </w:rPr>
            </w:pPr>
            <w:r w:rsidRPr="00437739">
              <w:rPr>
                <w:color w:val="000000"/>
                <w:lang w:val="bg-BG"/>
              </w:rPr>
              <w:t>Предвидените действия интервенцията са насочени за опазване и подобряване на качеството на водите в страната.</w:t>
            </w:r>
          </w:p>
          <w:p w14:paraId="7D85D987" w14:textId="77777777" w:rsidR="00F075F0" w:rsidRPr="00437739" w:rsidRDefault="00F075F0" w:rsidP="009B6777">
            <w:pPr>
              <w:spacing w:before="40" w:after="40"/>
              <w:rPr>
                <w:lang w:val="bg-BG"/>
              </w:rPr>
            </w:pPr>
            <w:r w:rsidRPr="00437739">
              <w:rPr>
                <w:color w:val="000000"/>
                <w:lang w:val="bg-BG"/>
              </w:rPr>
              <w:t>Действието на интервенцията е напълно насочено по създаване условията за постигане на целите на зелената сделка и най-вече към: Намаляване с 50% на употребата и риска от пестициди и намаляване на употребата на по-опасни пестициди до 2030 г.</w:t>
            </w:r>
          </w:p>
          <w:p w14:paraId="12F6FC64" w14:textId="77777777" w:rsidR="00F075F0" w:rsidRPr="00437739" w:rsidRDefault="00F075F0" w:rsidP="009B6777">
            <w:pPr>
              <w:spacing w:before="40" w:after="40"/>
              <w:rPr>
                <w:lang w:val="bg-BG"/>
              </w:rPr>
            </w:pPr>
            <w:r w:rsidRPr="00437739">
              <w:rPr>
                <w:color w:val="000000"/>
                <w:lang w:val="bg-BG"/>
              </w:rPr>
              <w:t xml:space="preserve">Терминът </w:t>
            </w:r>
            <w:r w:rsidRPr="00437739">
              <w:rPr>
                <w:color w:val="000000"/>
                <w:shd w:val="clear" w:color="auto" w:fill="FFFFFF"/>
                <w:lang w:val="bg-BG"/>
              </w:rPr>
              <w:t>първа професионална категория на употреба се отнася за по-опасните пестициди с по-голям риск и интервенцията цели ограничаване на използването им.</w:t>
            </w:r>
          </w:p>
          <w:p w14:paraId="283D54FB" w14:textId="77777777" w:rsidR="00F075F0" w:rsidRPr="00437739" w:rsidRDefault="00F075F0" w:rsidP="009B6777">
            <w:pPr>
              <w:spacing w:before="40" w:after="40"/>
              <w:jc w:val="both"/>
              <w:rPr>
                <w:lang w:val="bg-BG"/>
              </w:rPr>
            </w:pPr>
            <w:r w:rsidRPr="00437739">
              <w:rPr>
                <w:lang w:val="bg-BG"/>
              </w:rPr>
              <w:t>Терминът „първа професионална категория на употреба“ е използван в Закона за защита на растенията (ЗЗР) (</w:t>
            </w:r>
            <w:r w:rsidRPr="00437739">
              <w:rPr>
                <w:i/>
                <w:iCs/>
                <w:lang w:val="bg-BG"/>
              </w:rPr>
              <w:t>Обн. ДВ. бр.61 от 25 Юли 2014г., изм. ДВ. бр.12 от 13 Февруари 2015г., изм. и доп. ДВ. бр.44 от 10 Юни 2016г., изм. ДВ. бр.58 от 18 Юли 2017г., изм. и доп. ДВ. бр.17 от 23 Февруари 2018г., изм. ДВ. бр.17 от 26 Февруари 2019г., изм. и доп. ДВ. бр.51 от 5 Юни 2020г., изм. и доп. ДВ. бр.65 от 21 Юли 2020г.</w:t>
            </w:r>
            <w:r w:rsidRPr="00437739">
              <w:rPr>
                <w:lang w:val="bg-BG"/>
              </w:rPr>
              <w:t>):</w:t>
            </w:r>
          </w:p>
          <w:p w14:paraId="53F1F40E" w14:textId="77777777" w:rsidR="00F075F0" w:rsidRPr="00437739" w:rsidRDefault="00F075F0" w:rsidP="009B6777">
            <w:pPr>
              <w:spacing w:before="40" w:after="40"/>
              <w:jc w:val="both"/>
              <w:rPr>
                <w:lang w:val="bg-BG"/>
              </w:rPr>
            </w:pPr>
            <w:r w:rsidRPr="00437739">
              <w:rPr>
                <w:lang w:val="bg-BG"/>
              </w:rPr>
              <w:t>Чл. 80. (1) Продуктите за растителна защита се категоризират в две категории на употреба - професионална и непрофесионална.</w:t>
            </w:r>
          </w:p>
          <w:p w14:paraId="042C92E2" w14:textId="77777777" w:rsidR="00F075F0" w:rsidRPr="00437739" w:rsidRDefault="00F075F0" w:rsidP="009B6777">
            <w:pPr>
              <w:spacing w:before="40" w:after="40"/>
              <w:jc w:val="both"/>
              <w:rPr>
                <w:lang w:val="bg-BG"/>
              </w:rPr>
            </w:pPr>
            <w:r w:rsidRPr="00437739">
              <w:rPr>
                <w:lang w:val="bg-BG"/>
              </w:rPr>
              <w:t>(2) Професионалната категория на употреба се разделя на две подкатегории - първа професионална и втора професионална.</w:t>
            </w:r>
          </w:p>
          <w:p w14:paraId="3D0B9AC1" w14:textId="77777777" w:rsidR="00F075F0" w:rsidRPr="00437739" w:rsidRDefault="00F075F0" w:rsidP="009B6777">
            <w:pPr>
              <w:spacing w:before="40" w:after="40"/>
              <w:jc w:val="both"/>
              <w:rPr>
                <w:lang w:val="bg-BG"/>
              </w:rPr>
            </w:pPr>
            <w:r w:rsidRPr="00437739">
              <w:rPr>
                <w:lang w:val="bg-BG"/>
              </w:rPr>
              <w:t>(3) Категорията на употреба на продукт за растителна защита се определя при разрешаването му за пускане на пазара и за употреба съгласно критерии, определени в наредбата по чл. 45, ал. 1, съобразно:</w:t>
            </w:r>
          </w:p>
          <w:p w14:paraId="013CAFDD" w14:textId="77777777" w:rsidR="00F075F0" w:rsidRPr="00437739" w:rsidRDefault="00F075F0" w:rsidP="009B6777">
            <w:pPr>
              <w:spacing w:before="40" w:after="40"/>
              <w:jc w:val="both"/>
              <w:rPr>
                <w:lang w:val="bg-BG"/>
              </w:rPr>
            </w:pPr>
            <w:r w:rsidRPr="00437739">
              <w:rPr>
                <w:lang w:val="bg-BG"/>
              </w:rPr>
              <w:t>1. условията и ограниченията при одобрението на активните вещества, антидотите и синергистите;</w:t>
            </w:r>
          </w:p>
          <w:p w14:paraId="10336B48" w14:textId="77777777" w:rsidR="00F075F0" w:rsidRPr="00437739" w:rsidRDefault="00F075F0" w:rsidP="009B6777">
            <w:pPr>
              <w:spacing w:before="40" w:after="40"/>
              <w:jc w:val="both"/>
              <w:rPr>
                <w:lang w:val="bg-BG"/>
              </w:rPr>
            </w:pPr>
            <w:r w:rsidRPr="00437739">
              <w:rPr>
                <w:lang w:val="bg-BG"/>
              </w:rPr>
              <w:t>2. класифицирането на продукта за растителна защита в една или повече категории съгласно чл. 2 от Закона за защита от вредното въздействие на химичните вещества и смеси или в един или повече класове на опасност съгласно Регламент (ЕО) № 1272/2008 (CLP);</w:t>
            </w:r>
          </w:p>
          <w:p w14:paraId="1FA77344" w14:textId="77777777" w:rsidR="00F075F0" w:rsidRPr="00437739" w:rsidRDefault="00F075F0" w:rsidP="009B6777">
            <w:pPr>
              <w:spacing w:before="40" w:after="40"/>
              <w:jc w:val="both"/>
              <w:rPr>
                <w:lang w:val="bg-BG"/>
              </w:rPr>
            </w:pPr>
            <w:r w:rsidRPr="00437739">
              <w:rPr>
                <w:lang w:val="bg-BG"/>
              </w:rPr>
              <w:t xml:space="preserve">3. оценката на токсикологичните и екотоксикологичните характеристики на продукта за растителна защита, физичните и химичните му свойства и съществуването и поведението му в околната среда; </w:t>
            </w:r>
          </w:p>
          <w:p w14:paraId="75FDA8F7" w14:textId="77777777" w:rsidR="00F075F0" w:rsidRPr="00437739" w:rsidRDefault="00F075F0" w:rsidP="009B6777">
            <w:pPr>
              <w:spacing w:before="40" w:after="40"/>
              <w:jc w:val="both"/>
              <w:rPr>
                <w:lang w:val="bg-BG"/>
              </w:rPr>
            </w:pPr>
            <w:r w:rsidRPr="00437739">
              <w:rPr>
                <w:lang w:val="bg-BG"/>
              </w:rPr>
              <w:t>4. заявените употреби и категорията потребители съгласно Регламент (ЕС) № 547/2011.</w:t>
            </w:r>
          </w:p>
          <w:p w14:paraId="1F480933" w14:textId="77777777" w:rsidR="00F075F0" w:rsidRPr="00437739" w:rsidRDefault="00F075F0" w:rsidP="009B6777">
            <w:pPr>
              <w:spacing w:before="40" w:after="40"/>
              <w:jc w:val="both"/>
              <w:rPr>
                <w:lang w:val="bg-BG"/>
              </w:rPr>
            </w:pPr>
            <w:r w:rsidRPr="00437739">
              <w:rPr>
                <w:lang w:val="bg-BG"/>
              </w:rPr>
              <w:t>(4) Продукти за растителна защита, които съдържат активно вещество - кандидат за замяна, се категоризират в категория професионална.</w:t>
            </w:r>
          </w:p>
          <w:p w14:paraId="2995B655" w14:textId="77777777" w:rsidR="00F075F0" w:rsidRPr="00437739" w:rsidRDefault="00F075F0" w:rsidP="009B6777">
            <w:pPr>
              <w:spacing w:before="40" w:after="40"/>
              <w:jc w:val="both"/>
              <w:rPr>
                <w:lang w:val="bg-BG"/>
              </w:rPr>
            </w:pPr>
            <w:r w:rsidRPr="00437739">
              <w:rPr>
                <w:lang w:val="bg-BG"/>
              </w:rPr>
              <w:t xml:space="preserve">(5) Продукти за растителна защита, които съдържат активни вещества с нисък риск или основни вещества, се категоризират в категория непрофесионална. </w:t>
            </w:r>
          </w:p>
          <w:p w14:paraId="6F809552" w14:textId="77777777" w:rsidR="00F075F0" w:rsidRPr="00437739" w:rsidRDefault="00F075F0" w:rsidP="009B6777">
            <w:pPr>
              <w:spacing w:before="40" w:after="40"/>
              <w:jc w:val="both"/>
              <w:rPr>
                <w:lang w:val="bg-BG"/>
              </w:rPr>
            </w:pPr>
            <w:r w:rsidRPr="00437739">
              <w:rPr>
                <w:lang w:val="bg-BG"/>
              </w:rPr>
              <w:lastRenderedPageBreak/>
              <w:t>(6) Категорията на употреба се вписва в разрешението за пускане на пазара и употреба на продукта за растителна защита.</w:t>
            </w:r>
          </w:p>
          <w:p w14:paraId="32ED5EB4" w14:textId="77777777" w:rsidR="00F075F0" w:rsidRPr="00437739" w:rsidRDefault="00F075F0" w:rsidP="009B6777">
            <w:pPr>
              <w:spacing w:before="40" w:after="40"/>
              <w:jc w:val="both"/>
              <w:rPr>
                <w:lang w:val="bg-BG"/>
              </w:rPr>
            </w:pPr>
          </w:p>
          <w:p w14:paraId="5756F93B" w14:textId="77777777" w:rsidR="00F075F0" w:rsidRPr="00437739" w:rsidRDefault="00F075F0" w:rsidP="009B6777">
            <w:pPr>
              <w:spacing w:before="40" w:after="40"/>
              <w:jc w:val="both"/>
              <w:rPr>
                <w:lang w:val="bg-BG"/>
              </w:rPr>
            </w:pPr>
            <w:r w:rsidRPr="00437739">
              <w:rPr>
                <w:lang w:val="bg-BG"/>
              </w:rPr>
              <w:t>Допълнителна детайлизация на понятието е включена в Наредба № 5 от 9 февруари 2021 г. за разрешаване пускането на пазара и употребата на продукти за растителна защита (</w:t>
            </w:r>
            <w:r w:rsidRPr="00437739">
              <w:rPr>
                <w:i/>
                <w:iCs/>
                <w:lang w:val="bg-BG"/>
              </w:rPr>
              <w:t>в сила от 23.02.2021 г.; Издадена от министъра на земеделието, храните и горите; Обн. ДВ. бр.16 от 23 Февруари 2021г.</w:t>
            </w:r>
            <w:r w:rsidRPr="00437739">
              <w:rPr>
                <w:lang w:val="bg-BG"/>
              </w:rPr>
              <w:t>)</w:t>
            </w:r>
          </w:p>
          <w:p w14:paraId="3EA41E1B" w14:textId="77777777" w:rsidR="00F075F0" w:rsidRPr="00437739" w:rsidRDefault="00F075F0" w:rsidP="009B6777">
            <w:pPr>
              <w:spacing w:before="40" w:after="40"/>
              <w:jc w:val="both"/>
              <w:rPr>
                <w:lang w:val="bg-BG"/>
              </w:rPr>
            </w:pPr>
            <w:r w:rsidRPr="00437739">
              <w:rPr>
                <w:lang w:val="bg-BG"/>
              </w:rPr>
              <w:t>Чл. 7. (1) Продуктите за растителна защита се категоризират в професионална или непрофесионална категория на употреба съгласно чл. 80 от ЗЗР по следните критерии:</w:t>
            </w:r>
          </w:p>
          <w:p w14:paraId="3923CB33" w14:textId="77777777" w:rsidR="00F075F0" w:rsidRPr="00437739" w:rsidRDefault="00F075F0" w:rsidP="009B6777">
            <w:pPr>
              <w:spacing w:before="40" w:after="40"/>
              <w:jc w:val="both"/>
              <w:rPr>
                <w:lang w:val="bg-BG"/>
              </w:rPr>
            </w:pPr>
            <w:r w:rsidRPr="00437739">
              <w:rPr>
                <w:lang w:val="bg-BG"/>
              </w:rPr>
              <w:t>1. професионална категория на употреба са ПРЗ, които:</w:t>
            </w:r>
          </w:p>
          <w:p w14:paraId="2D3731C1" w14:textId="77777777" w:rsidR="00F075F0" w:rsidRPr="00437739" w:rsidRDefault="00F075F0" w:rsidP="009B6777">
            <w:pPr>
              <w:spacing w:before="40" w:after="40"/>
              <w:jc w:val="both"/>
              <w:rPr>
                <w:lang w:val="bg-BG"/>
              </w:rPr>
            </w:pPr>
            <w:r w:rsidRPr="00437739">
              <w:rPr>
                <w:lang w:val="bg-BG"/>
              </w:rPr>
              <w:t>а) са класифицирани в съответствие с Регламент (ЕО) № 1272/2008 на Европейския парламент и на Съвета от 16 декември 2008 г. относно класифицирането, етикетирането и опаковането на вещества и смеси, за изменение и за отмяна на директиви 67/548/ЕИО и 1999/45/ЕО и за изменение на Регламент (ЕО) № 1907/2006 (ОВ, L 353 от 31 декември 2008 г.) (Регламент (ЕО) № 1272/2008 (CLP) в някой от класовете и съответните категории на опасност:</w:t>
            </w:r>
          </w:p>
          <w:p w14:paraId="397C84DE" w14:textId="77777777" w:rsidR="00F075F0" w:rsidRPr="00437739" w:rsidRDefault="00F075F0" w:rsidP="009B6777">
            <w:pPr>
              <w:spacing w:before="40" w:after="40"/>
              <w:jc w:val="both"/>
              <w:rPr>
                <w:lang w:val="bg-BG"/>
              </w:rPr>
            </w:pPr>
            <w:r w:rsidRPr="00437739">
              <w:rPr>
                <w:lang w:val="bg-BG"/>
              </w:rPr>
              <w:t>аа) остра токсичност, категория на опасност 1, 2 или 3;</w:t>
            </w:r>
          </w:p>
          <w:p w14:paraId="7902049F" w14:textId="77777777" w:rsidR="00F075F0" w:rsidRPr="00437739" w:rsidRDefault="00F075F0" w:rsidP="009B6777">
            <w:pPr>
              <w:spacing w:before="40" w:after="40"/>
              <w:jc w:val="both"/>
              <w:rPr>
                <w:lang w:val="bg-BG"/>
              </w:rPr>
            </w:pPr>
            <w:r w:rsidRPr="00437739">
              <w:rPr>
                <w:lang w:val="bg-BG"/>
              </w:rPr>
              <w:t>бб) корозия на кожата, категория на опасност 1;</w:t>
            </w:r>
          </w:p>
          <w:p w14:paraId="5D784F01" w14:textId="77777777" w:rsidR="00F075F0" w:rsidRPr="00437739" w:rsidRDefault="00F075F0" w:rsidP="009B6777">
            <w:pPr>
              <w:spacing w:before="40" w:after="40"/>
              <w:jc w:val="both"/>
              <w:rPr>
                <w:lang w:val="bg-BG"/>
              </w:rPr>
            </w:pPr>
            <w:r w:rsidRPr="00437739">
              <w:rPr>
                <w:lang w:val="bg-BG"/>
              </w:rPr>
              <w:t>вв) сериозно увреждане на очите, категория на опасност 1;</w:t>
            </w:r>
          </w:p>
          <w:p w14:paraId="6B7BD451" w14:textId="77777777" w:rsidR="00F075F0" w:rsidRPr="00437739" w:rsidRDefault="00F075F0" w:rsidP="009B6777">
            <w:pPr>
              <w:spacing w:before="40" w:after="40"/>
              <w:jc w:val="both"/>
              <w:rPr>
                <w:lang w:val="bg-BG"/>
              </w:rPr>
            </w:pPr>
            <w:r w:rsidRPr="00437739">
              <w:rPr>
                <w:lang w:val="bg-BG"/>
              </w:rPr>
              <w:t>гг) респираторна или кожна сенсибилизация, категория на опасност 1А или 1В;</w:t>
            </w:r>
          </w:p>
          <w:p w14:paraId="088D2A67" w14:textId="77777777" w:rsidR="00F075F0" w:rsidRPr="00437739" w:rsidRDefault="00F075F0" w:rsidP="009B6777">
            <w:pPr>
              <w:spacing w:before="40" w:after="40"/>
              <w:jc w:val="both"/>
              <w:rPr>
                <w:lang w:val="bg-BG"/>
              </w:rPr>
            </w:pPr>
            <w:r w:rsidRPr="00437739">
              <w:rPr>
                <w:lang w:val="bg-BG"/>
              </w:rPr>
              <w:t>дд) мутагенност за зародишни клетки, категория на опасност 1А, 1В или 2;</w:t>
            </w:r>
          </w:p>
          <w:p w14:paraId="2AA07860" w14:textId="77777777" w:rsidR="00F075F0" w:rsidRPr="00437739" w:rsidRDefault="00F075F0" w:rsidP="009B6777">
            <w:pPr>
              <w:spacing w:before="40" w:after="40"/>
              <w:jc w:val="both"/>
              <w:rPr>
                <w:lang w:val="bg-BG"/>
              </w:rPr>
            </w:pPr>
            <w:r w:rsidRPr="00437739">
              <w:rPr>
                <w:lang w:val="bg-BG"/>
              </w:rPr>
              <w:t>ее) канцерогенност, категория на опасност 1А, 1В или 2;</w:t>
            </w:r>
          </w:p>
          <w:p w14:paraId="6936D53D" w14:textId="77777777" w:rsidR="00F075F0" w:rsidRPr="00437739" w:rsidRDefault="00F075F0" w:rsidP="009B6777">
            <w:pPr>
              <w:spacing w:before="40" w:after="40"/>
              <w:jc w:val="both"/>
              <w:rPr>
                <w:lang w:val="bg-BG"/>
              </w:rPr>
            </w:pPr>
            <w:r w:rsidRPr="00437739">
              <w:rPr>
                <w:lang w:val="bg-BG"/>
              </w:rPr>
              <w:t>жж) токсичност за репродукцията, категория на опасност 1А, 1В или 2;</w:t>
            </w:r>
          </w:p>
          <w:p w14:paraId="779F613E" w14:textId="77777777" w:rsidR="00F075F0" w:rsidRPr="00437739" w:rsidRDefault="00F075F0" w:rsidP="009B6777">
            <w:pPr>
              <w:spacing w:before="40" w:after="40"/>
              <w:jc w:val="both"/>
              <w:rPr>
                <w:lang w:val="bg-BG"/>
              </w:rPr>
            </w:pPr>
            <w:r w:rsidRPr="00437739">
              <w:rPr>
                <w:lang w:val="bg-BG"/>
              </w:rPr>
              <w:t>зз) опасност при вдишване, категория на опасност 1;</w:t>
            </w:r>
          </w:p>
          <w:p w14:paraId="386290CB" w14:textId="77777777" w:rsidR="00F075F0" w:rsidRPr="00437739" w:rsidRDefault="00F075F0" w:rsidP="009B6777">
            <w:pPr>
              <w:spacing w:before="40" w:after="40"/>
              <w:jc w:val="both"/>
              <w:rPr>
                <w:lang w:val="bg-BG"/>
              </w:rPr>
            </w:pPr>
            <w:r w:rsidRPr="00437739">
              <w:rPr>
                <w:lang w:val="bg-BG"/>
              </w:rPr>
              <w:t>ии) специфична токсичност за определени органи - еднократна експозиция, категория на опасност 1;</w:t>
            </w:r>
          </w:p>
          <w:p w14:paraId="38598C98" w14:textId="77777777" w:rsidR="00F075F0" w:rsidRPr="00437739" w:rsidRDefault="00F075F0" w:rsidP="009B6777">
            <w:pPr>
              <w:spacing w:before="40" w:after="40"/>
              <w:jc w:val="both"/>
              <w:rPr>
                <w:lang w:val="bg-BG"/>
              </w:rPr>
            </w:pPr>
            <w:r w:rsidRPr="00437739">
              <w:rPr>
                <w:lang w:val="bg-BG"/>
              </w:rPr>
              <w:t>кк) специфична токсичност за определени органи - повтаряща се експозиция, категория на опасност 1;</w:t>
            </w:r>
          </w:p>
          <w:p w14:paraId="5E737CAE" w14:textId="77777777" w:rsidR="00F075F0" w:rsidRPr="00437739" w:rsidRDefault="00F075F0" w:rsidP="009B6777">
            <w:pPr>
              <w:spacing w:before="40" w:after="40"/>
              <w:jc w:val="both"/>
              <w:rPr>
                <w:lang w:val="bg-BG"/>
              </w:rPr>
            </w:pPr>
            <w:r w:rsidRPr="00437739">
              <w:rPr>
                <w:lang w:val="bg-BG"/>
              </w:rPr>
              <w:t>лл) експлозиви от подкласове 1.1 - 1.5;</w:t>
            </w:r>
          </w:p>
          <w:p w14:paraId="0F831AC5" w14:textId="77777777" w:rsidR="00F075F0" w:rsidRPr="00437739" w:rsidRDefault="00F075F0" w:rsidP="009B6777">
            <w:pPr>
              <w:spacing w:before="40" w:after="40"/>
              <w:jc w:val="both"/>
              <w:rPr>
                <w:lang w:val="bg-BG"/>
              </w:rPr>
            </w:pPr>
            <w:r w:rsidRPr="00437739">
              <w:rPr>
                <w:lang w:val="bg-BG"/>
              </w:rPr>
              <w:t>мм) корозивни за метали, категория на опасност 1;</w:t>
            </w:r>
          </w:p>
          <w:p w14:paraId="33A6BF33" w14:textId="77777777" w:rsidR="00F075F0" w:rsidRPr="00437739" w:rsidRDefault="00F075F0" w:rsidP="009B6777">
            <w:pPr>
              <w:spacing w:before="40" w:after="40"/>
              <w:jc w:val="both"/>
              <w:rPr>
                <w:lang w:val="bg-BG"/>
              </w:rPr>
            </w:pPr>
            <w:r w:rsidRPr="00437739">
              <w:rPr>
                <w:lang w:val="bg-BG"/>
              </w:rPr>
              <w:t>б) при оценката на риска за оператора и/или работника са показали, че опасността без използване на лични предпазни средства надвишава допустимите нива на експозиция на въздействие на активните вещества в състава на продукта, посочени в заключението на Органа по чл. 12, параграф 4 от Регламент (ЕО) № 1107/2009;</w:t>
            </w:r>
          </w:p>
          <w:p w14:paraId="1F01D3E2" w14:textId="77777777" w:rsidR="00F075F0" w:rsidRPr="00437739" w:rsidRDefault="00F075F0" w:rsidP="009B6777">
            <w:pPr>
              <w:spacing w:before="40" w:after="40"/>
              <w:jc w:val="both"/>
              <w:rPr>
                <w:lang w:val="bg-BG"/>
              </w:rPr>
            </w:pPr>
            <w:r w:rsidRPr="00437739">
              <w:rPr>
                <w:lang w:val="bg-BG"/>
              </w:rPr>
              <w:t>в) притежават свойства, нарушаващи функциите на ендокринната система;</w:t>
            </w:r>
          </w:p>
          <w:p w14:paraId="242A3C1A" w14:textId="77777777" w:rsidR="00F075F0" w:rsidRPr="00437739" w:rsidRDefault="00F075F0" w:rsidP="009B6777">
            <w:pPr>
              <w:spacing w:before="40" w:after="40"/>
              <w:jc w:val="both"/>
              <w:rPr>
                <w:lang w:val="bg-BG"/>
              </w:rPr>
            </w:pPr>
            <w:r w:rsidRPr="00437739">
              <w:rPr>
                <w:lang w:val="bg-BG"/>
              </w:rPr>
              <w:t>г) съдържат вещество, считано за устойчиво, биокумулиращо и токсично (РВТ), съгласно т. 3.7 от Приложение II от Регламент (ЕО) № 1107/2009;</w:t>
            </w:r>
          </w:p>
          <w:p w14:paraId="0350715D" w14:textId="77777777" w:rsidR="00F075F0" w:rsidRPr="00437739" w:rsidRDefault="00F075F0" w:rsidP="009B6777">
            <w:pPr>
              <w:spacing w:before="40" w:after="40"/>
              <w:jc w:val="both"/>
              <w:rPr>
                <w:lang w:val="bg-BG"/>
              </w:rPr>
            </w:pPr>
            <w:r w:rsidRPr="00437739">
              <w:rPr>
                <w:lang w:val="bg-BG"/>
              </w:rPr>
              <w:t>2. непрофесионална категория на употреба са ПРЗ, които не отговарят на нито един от критериите по т. 1.</w:t>
            </w:r>
          </w:p>
          <w:p w14:paraId="4019ADF0" w14:textId="77777777" w:rsidR="00F075F0" w:rsidRPr="00437739" w:rsidRDefault="00F075F0" w:rsidP="009B6777">
            <w:pPr>
              <w:spacing w:before="40" w:after="40"/>
              <w:jc w:val="both"/>
              <w:rPr>
                <w:lang w:val="bg-BG"/>
              </w:rPr>
            </w:pPr>
            <w:r w:rsidRPr="00437739">
              <w:rPr>
                <w:lang w:val="bg-BG"/>
              </w:rPr>
              <w:t>(2) Продуктите за растителна защита от професионална категория се категоризират в подкатегории по следните критерии:</w:t>
            </w:r>
          </w:p>
          <w:p w14:paraId="3432B006" w14:textId="77777777" w:rsidR="00F075F0" w:rsidRPr="00437739" w:rsidRDefault="00F075F0" w:rsidP="009B6777">
            <w:pPr>
              <w:spacing w:before="40" w:after="40"/>
              <w:jc w:val="both"/>
              <w:rPr>
                <w:lang w:val="bg-BG"/>
              </w:rPr>
            </w:pPr>
            <w:r w:rsidRPr="00437739">
              <w:rPr>
                <w:lang w:val="bg-BG"/>
              </w:rPr>
              <w:t>1. в първа професионална категория на употреба са продукти, които се прилагат при фумигация и/или са класифицирани в съответствие с Регламент (ЕО) № 1272/2008 (CLP) в някой от класовете и съответните категории на опасност:</w:t>
            </w:r>
          </w:p>
          <w:p w14:paraId="1797ACE0" w14:textId="77777777" w:rsidR="00F075F0" w:rsidRPr="00437739" w:rsidRDefault="00F075F0" w:rsidP="009B6777">
            <w:pPr>
              <w:spacing w:before="40" w:after="40"/>
              <w:jc w:val="both"/>
              <w:rPr>
                <w:lang w:val="bg-BG"/>
              </w:rPr>
            </w:pPr>
            <w:r w:rsidRPr="00437739">
              <w:rPr>
                <w:lang w:val="bg-BG"/>
              </w:rPr>
              <w:t>а) остра токсичност, категория на опасност 1 и 2;</w:t>
            </w:r>
          </w:p>
          <w:p w14:paraId="30CFC6EC" w14:textId="77777777" w:rsidR="00F075F0" w:rsidRPr="00437739" w:rsidRDefault="00F075F0" w:rsidP="009B6777">
            <w:pPr>
              <w:spacing w:before="40" w:after="40"/>
              <w:jc w:val="both"/>
              <w:rPr>
                <w:lang w:val="bg-BG"/>
              </w:rPr>
            </w:pPr>
            <w:r w:rsidRPr="00437739">
              <w:rPr>
                <w:lang w:val="bg-BG"/>
              </w:rPr>
              <w:t>б) мутагенност за зародишни клетки, категория на опасност 1;</w:t>
            </w:r>
          </w:p>
          <w:p w14:paraId="2E0F1265" w14:textId="77777777" w:rsidR="00F075F0" w:rsidRPr="00437739" w:rsidRDefault="00F075F0" w:rsidP="009B6777">
            <w:pPr>
              <w:spacing w:before="40" w:after="40"/>
              <w:jc w:val="both"/>
              <w:rPr>
                <w:lang w:val="bg-BG"/>
              </w:rPr>
            </w:pPr>
            <w:r w:rsidRPr="00437739">
              <w:rPr>
                <w:lang w:val="bg-BG"/>
              </w:rPr>
              <w:t>в) канцерогенност, категория на опасност 1;</w:t>
            </w:r>
          </w:p>
          <w:p w14:paraId="13416B2F" w14:textId="77777777" w:rsidR="00F075F0" w:rsidRPr="00437739" w:rsidRDefault="00F075F0" w:rsidP="009B6777">
            <w:pPr>
              <w:spacing w:before="40" w:after="40"/>
              <w:jc w:val="both"/>
              <w:rPr>
                <w:lang w:val="bg-BG"/>
              </w:rPr>
            </w:pPr>
            <w:r w:rsidRPr="00437739">
              <w:rPr>
                <w:lang w:val="bg-BG"/>
              </w:rPr>
              <w:t>г) токсичност за репродукцията, категория на опасност 1;</w:t>
            </w:r>
          </w:p>
          <w:p w14:paraId="4FB9B048" w14:textId="77777777" w:rsidR="00F075F0" w:rsidRPr="00437739" w:rsidRDefault="00F075F0" w:rsidP="009B6777">
            <w:pPr>
              <w:spacing w:before="40" w:after="40"/>
              <w:jc w:val="both"/>
              <w:rPr>
                <w:lang w:val="bg-BG"/>
              </w:rPr>
            </w:pPr>
            <w:r w:rsidRPr="00437739">
              <w:rPr>
                <w:lang w:val="bg-BG"/>
              </w:rPr>
              <w:t>д) експлозиви от подкласове 1.1 - 1.3;</w:t>
            </w:r>
          </w:p>
          <w:p w14:paraId="21AC9B91" w14:textId="77777777" w:rsidR="00F075F0" w:rsidRPr="00437739" w:rsidRDefault="00F075F0" w:rsidP="009B6777">
            <w:pPr>
              <w:spacing w:before="40" w:after="40"/>
              <w:jc w:val="both"/>
              <w:rPr>
                <w:lang w:val="bg-BG"/>
              </w:rPr>
            </w:pPr>
            <w:r w:rsidRPr="00437739">
              <w:rPr>
                <w:lang w:val="bg-BG"/>
              </w:rPr>
              <w:t>2. във втора професионална категория на употреба са продукти, които не отговарят на нито един от критериите по т. 1.</w:t>
            </w:r>
          </w:p>
        </w:tc>
      </w:tr>
    </w:tbl>
    <w:p w14:paraId="17A0CA0C" w14:textId="77777777" w:rsidR="00F075F0" w:rsidRPr="00437739" w:rsidRDefault="00F075F0" w:rsidP="00F075F0">
      <w:pPr>
        <w:spacing w:before="20" w:after="20"/>
        <w:rPr>
          <w:color w:val="000000"/>
          <w:lang w:val="bg-BG"/>
        </w:rPr>
      </w:pPr>
      <w:r w:rsidRPr="00437739">
        <w:rPr>
          <w:color w:val="000000"/>
          <w:lang w:val="bg-BG"/>
        </w:rPr>
        <w:lastRenderedPageBreak/>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D53C8F5"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E73FC37" w14:textId="77777777" w:rsidR="00F075F0" w:rsidRPr="00437739" w:rsidRDefault="00F075F0" w:rsidP="009B6777">
            <w:pPr>
              <w:spacing w:before="40" w:after="40"/>
              <w:jc w:val="both"/>
              <w:rPr>
                <w:lang w:val="bg-BG"/>
              </w:rPr>
            </w:pPr>
            <w:r w:rsidRPr="00437739">
              <w:rPr>
                <w:lang w:val="bg-BG"/>
              </w:rPr>
              <w:lastRenderedPageBreak/>
              <w:t>Земеделските стопани прилагат земеделски практики, благоприятни за климата и околната среда, от изброените по-долу:</w:t>
            </w:r>
          </w:p>
          <w:p w14:paraId="129F72E5" w14:textId="77777777" w:rsidR="00F075F0" w:rsidRPr="00437739" w:rsidRDefault="00F075F0" w:rsidP="009B6777">
            <w:pPr>
              <w:spacing w:before="40" w:after="40"/>
              <w:jc w:val="both"/>
              <w:rPr>
                <w:lang w:val="bg-BG"/>
              </w:rPr>
            </w:pPr>
            <w:r w:rsidRPr="00437739">
              <w:rPr>
                <w:color w:val="000000"/>
                <w:lang w:val="bg-BG"/>
              </w:rPr>
              <w:t>Видовете допустими площи са тези при, които са изпълнени следните екологично насочени земеделски практики свързани с намаляване на количествата на използвани препарати за растителна защита на ниво стопанство:</w:t>
            </w:r>
          </w:p>
          <w:p w14:paraId="0A07756A" w14:textId="77777777" w:rsidR="00F075F0" w:rsidRPr="008D5D95" w:rsidRDefault="00F075F0" w:rsidP="009B6777">
            <w:pPr>
              <w:spacing w:before="40" w:after="40"/>
              <w:jc w:val="both"/>
              <w:rPr>
                <w:strike/>
                <w:lang w:val="bg-BG"/>
              </w:rPr>
            </w:pPr>
            <w:r w:rsidRPr="008D5D95">
              <w:rPr>
                <w:b/>
                <w:bCs/>
                <w:strike/>
                <w:color w:val="000000"/>
                <w:lang w:val="bg-BG"/>
              </w:rPr>
              <w:t>1.</w:t>
            </w:r>
            <w:r w:rsidRPr="008D5D95">
              <w:rPr>
                <w:b/>
                <w:bCs/>
                <w:strike/>
                <w:color w:val="FF0000"/>
                <w:lang w:val="bg-BG"/>
              </w:rPr>
              <w:t xml:space="preserve"> </w:t>
            </w:r>
            <w:r w:rsidRPr="008D5D95">
              <w:rPr>
                <w:b/>
                <w:bCs/>
                <w:strike/>
                <w:color w:val="000000"/>
                <w:lang w:val="bg-BG"/>
              </w:rPr>
              <w:t xml:space="preserve">Прилагане </w:t>
            </w:r>
            <w:r w:rsidRPr="008D5D95">
              <w:rPr>
                <w:strike/>
                <w:color w:val="000000"/>
                <w:lang w:val="bg-BG"/>
              </w:rPr>
              <w:t xml:space="preserve">на продукти за растителна защита – инсектициди, хербициди и фунгициди </w:t>
            </w:r>
            <w:r w:rsidRPr="008D5D95">
              <w:rPr>
                <w:b/>
                <w:bCs/>
                <w:strike/>
                <w:color w:val="000000"/>
                <w:lang w:val="bg-BG"/>
              </w:rPr>
              <w:t>не попадащи в първа професионална категория на употреба.</w:t>
            </w:r>
          </w:p>
          <w:p w14:paraId="5B301C27" w14:textId="77777777" w:rsidR="00F075F0" w:rsidRPr="008D5D95" w:rsidRDefault="00F075F0" w:rsidP="009B6777">
            <w:pPr>
              <w:spacing w:before="40" w:after="40"/>
              <w:jc w:val="both"/>
              <w:rPr>
                <w:strike/>
                <w:lang w:val="bg-BG"/>
              </w:rPr>
            </w:pPr>
            <w:r w:rsidRPr="008D5D95">
              <w:rPr>
                <w:strike/>
                <w:color w:val="000000"/>
                <w:lang w:val="bg-BG"/>
              </w:rPr>
              <w:t>2.</w:t>
            </w:r>
            <w:r w:rsidRPr="008D5D95">
              <w:rPr>
                <w:b/>
                <w:bCs/>
                <w:strike/>
                <w:color w:val="000000"/>
                <w:lang w:val="bg-BG"/>
              </w:rPr>
              <w:t xml:space="preserve">Не прилагане </w:t>
            </w:r>
            <w:r w:rsidRPr="008D5D95">
              <w:rPr>
                <w:strike/>
                <w:color w:val="000000"/>
                <w:lang w:val="bg-BG"/>
              </w:rPr>
              <w:t>на продукти за растителна защита, които са тотални хербициди включително такива съдържащи глифозат.</w:t>
            </w:r>
          </w:p>
          <w:p w14:paraId="5FB4EA4B" w14:textId="77777777" w:rsidR="00F075F0" w:rsidRPr="008D5D95" w:rsidRDefault="00F075F0" w:rsidP="009B6777">
            <w:pPr>
              <w:jc w:val="both"/>
              <w:rPr>
                <w:b/>
                <w:bCs/>
                <w:strike/>
                <w:color w:val="FF0000"/>
                <w:lang w:val="bg-BG"/>
              </w:rPr>
            </w:pPr>
            <w:r w:rsidRPr="008D5D95">
              <w:rPr>
                <w:strike/>
                <w:color w:val="000000"/>
                <w:lang w:val="bg-BG"/>
              </w:rPr>
              <w:t>3.</w:t>
            </w:r>
            <w:r w:rsidRPr="008D5D95">
              <w:rPr>
                <w:b/>
                <w:bCs/>
                <w:strike/>
                <w:color w:val="000000"/>
                <w:lang w:val="bg-BG"/>
              </w:rPr>
              <w:t>Прилагане на феромонови уловки</w:t>
            </w:r>
            <w:r w:rsidRPr="008D5D95">
              <w:rPr>
                <w:strike/>
                <w:color w:val="000000"/>
                <w:lang w:val="bg-BG"/>
              </w:rPr>
              <w:t xml:space="preserve"> с различна гъстота на ха/дка при отглеждане на полски/зърнено житни, маслодайни, технически др. култури и при зеленчуци и плодове.</w:t>
            </w:r>
          </w:p>
          <w:p w14:paraId="3A8D2F31" w14:textId="77777777" w:rsidR="00F075F0" w:rsidRDefault="00F075F0" w:rsidP="009B6777">
            <w:pPr>
              <w:spacing w:before="40" w:after="40"/>
              <w:jc w:val="both"/>
              <w:rPr>
                <w:strike/>
                <w:color w:val="76923C"/>
                <w:lang w:val="bg-BG"/>
              </w:rPr>
            </w:pPr>
            <w:r w:rsidRPr="008D5D95">
              <w:rPr>
                <w:strike/>
                <w:color w:val="000000"/>
                <w:lang w:val="bg-BG"/>
              </w:rPr>
              <w:t>За да се получи подпомагане по интервенцията следва да се изпълни задължително т. 2 и поне още една от т.1 и т. 3.</w:t>
            </w:r>
            <w:r w:rsidRPr="008D5D95">
              <w:rPr>
                <w:strike/>
                <w:color w:val="76923C"/>
                <w:lang w:val="bg-BG"/>
              </w:rPr>
              <w:t xml:space="preserve"> </w:t>
            </w:r>
          </w:p>
          <w:p w14:paraId="55582C83" w14:textId="77777777" w:rsidR="00F075F0" w:rsidRPr="00550C2D" w:rsidRDefault="00F075F0" w:rsidP="009B6777">
            <w:pPr>
              <w:spacing w:before="40" w:after="40"/>
              <w:jc w:val="both"/>
              <w:rPr>
                <w:b/>
                <w:color w:val="FF0000"/>
                <w:lang w:val="bg-BG"/>
              </w:rPr>
            </w:pPr>
            <w:r w:rsidRPr="00550C2D">
              <w:rPr>
                <w:b/>
                <w:color w:val="FF0000"/>
                <w:lang w:val="bg-BG"/>
              </w:rPr>
              <w:t>1. При отглеждане на културите да не се използват тотални хербициди (глифозат) и да не се използват продукти за растителна защита от първа професионална категория.</w:t>
            </w:r>
          </w:p>
          <w:p w14:paraId="32B082E5" w14:textId="77777777" w:rsidR="00F075F0" w:rsidRPr="00550C2D" w:rsidRDefault="00F075F0" w:rsidP="009B6777">
            <w:pPr>
              <w:spacing w:before="40" w:after="40"/>
              <w:jc w:val="both"/>
              <w:rPr>
                <w:b/>
                <w:color w:val="FF0000"/>
                <w:lang w:val="bg-BG"/>
              </w:rPr>
            </w:pPr>
            <w:r w:rsidRPr="00550C2D">
              <w:rPr>
                <w:b/>
                <w:color w:val="FF0000"/>
                <w:lang w:val="bg-BG"/>
              </w:rPr>
              <w:t xml:space="preserve">2. </w:t>
            </w:r>
            <w:r>
              <w:rPr>
                <w:b/>
                <w:color w:val="FF0000"/>
                <w:lang w:val="bg-BG"/>
              </w:rPr>
              <w:t xml:space="preserve">При отглеждане на културите </w:t>
            </w:r>
            <w:r w:rsidRPr="00550C2D">
              <w:rPr>
                <w:b/>
                <w:color w:val="FF0000"/>
                <w:lang w:val="bg-BG"/>
              </w:rPr>
              <w:t>да не се използват продукти за растителна защита от първа професионална категори</w:t>
            </w:r>
            <w:r>
              <w:rPr>
                <w:b/>
                <w:color w:val="FF0000"/>
                <w:lang w:val="bg-BG"/>
              </w:rPr>
              <w:t>я и да се използват феромонови уловки или полезни биологични агенти, бактериологични или гъбни агенти.</w:t>
            </w:r>
          </w:p>
          <w:p w14:paraId="389A54D9" w14:textId="77777777" w:rsidR="00F075F0" w:rsidRPr="00437739" w:rsidRDefault="00F075F0" w:rsidP="009B6777">
            <w:pPr>
              <w:spacing w:before="40" w:after="40"/>
              <w:jc w:val="both"/>
              <w:rPr>
                <w:lang w:val="bg-BG"/>
              </w:rPr>
            </w:pPr>
            <w:r w:rsidRPr="00437739">
              <w:rPr>
                <w:lang w:val="bg-BG"/>
              </w:rPr>
              <w:t>Гъстотата на феромоновите уловки за различните култури ще бъде определена в националното законодателство.</w:t>
            </w:r>
          </w:p>
          <w:p w14:paraId="13B5D184" w14:textId="77777777" w:rsidR="00F075F0" w:rsidRPr="00437739" w:rsidRDefault="00F075F0" w:rsidP="009B6777">
            <w:pPr>
              <w:spacing w:before="40" w:after="40"/>
              <w:jc w:val="both"/>
              <w:rPr>
                <w:lang w:val="bg-BG"/>
              </w:rPr>
            </w:pPr>
            <w:r w:rsidRPr="00437739">
              <w:rPr>
                <w:color w:val="000000"/>
                <w:lang w:val="bg-BG"/>
              </w:rPr>
              <w:t>Интервенции се доказва чрез проверка дневниците за растителна защита и чрез разходно-оправдателни документи за закупените продукти за Растителна Защита и феромонови уловки на съответните площи.</w:t>
            </w:r>
          </w:p>
          <w:p w14:paraId="41336FC6" w14:textId="77777777" w:rsidR="00F075F0" w:rsidRPr="00437739" w:rsidRDefault="00F075F0" w:rsidP="009B6777">
            <w:pPr>
              <w:spacing w:before="40" w:after="40"/>
              <w:rPr>
                <w:lang w:val="bg-BG"/>
              </w:rPr>
            </w:pPr>
            <w:r w:rsidRPr="00437739">
              <w:rPr>
                <w:lang w:val="bg-BG"/>
              </w:rPr>
              <w:t>Земеделските стопани са задължени да отразяват коректно всички операции с прилагане на продукти за растителна защита през съответната година в дневника.</w:t>
            </w:r>
          </w:p>
        </w:tc>
      </w:tr>
    </w:tbl>
    <w:p w14:paraId="42514A87" w14:textId="77777777" w:rsidR="00F075F0" w:rsidRPr="00437739" w:rsidRDefault="00F075F0" w:rsidP="00F075F0">
      <w:pPr>
        <w:spacing w:before="20" w:after="20"/>
        <w:rPr>
          <w:color w:val="000000"/>
          <w:lang w:val="bg-BG"/>
        </w:rPr>
      </w:pPr>
      <w:r w:rsidRPr="00437739">
        <w:rPr>
          <w:color w:val="000000"/>
          <w:lang w:val="bg-BG"/>
        </w:rPr>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08D47191"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3A4E9B2"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28A62489" w14:textId="77777777" w:rsidR="00F075F0" w:rsidRPr="00437739" w:rsidRDefault="00F075F0" w:rsidP="009B6777">
            <w:pPr>
              <w:spacing w:before="40" w:after="40"/>
              <w:jc w:val="both"/>
              <w:rPr>
                <w:lang w:val="bg-BG"/>
              </w:rPr>
            </w:pPr>
            <w:r w:rsidRPr="00437739">
              <w:rPr>
                <w:shd w:val="clear" w:color="auto" w:fill="FFFFFF"/>
                <w:lang w:val="bg-BG"/>
              </w:rPr>
              <w:t>Земеделските площи трябва да отговарят на изискванията за допустимост за директни плащания.</w:t>
            </w:r>
          </w:p>
        </w:tc>
      </w:tr>
    </w:tbl>
    <w:p w14:paraId="59157A53" w14:textId="77777777" w:rsidR="00F075F0" w:rsidRPr="00437739" w:rsidRDefault="00F075F0" w:rsidP="00F075F0">
      <w:pPr>
        <w:pStyle w:val="Heading5"/>
        <w:spacing w:before="20" w:after="20"/>
        <w:rPr>
          <w:b w:val="0"/>
          <w:i w:val="0"/>
          <w:color w:val="000000"/>
          <w:sz w:val="24"/>
          <w:lang w:val="bg-BG"/>
        </w:rPr>
      </w:pPr>
      <w:bookmarkStart w:id="101" w:name="_Toc256000390"/>
      <w:r w:rsidRPr="00437739">
        <w:rPr>
          <w:b w:val="0"/>
          <w:i w:val="0"/>
          <w:color w:val="000000"/>
          <w:sz w:val="24"/>
          <w:lang w:val="bg-BG"/>
        </w:rPr>
        <w:t>6 Определяне на уместни базови характеристики</w:t>
      </w:r>
      <w:bookmarkEnd w:id="101"/>
    </w:p>
    <w:p w14:paraId="2802BA44"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0BB07CB3"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0CACA923"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185A7D5C"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6E1497A"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BCCBC24"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3B35D57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287E273" w14:textId="77777777" w:rsidR="00F075F0" w:rsidRPr="00437739" w:rsidRDefault="00F075F0" w:rsidP="009B6777">
            <w:pPr>
              <w:spacing w:before="20" w:after="20"/>
              <w:rPr>
                <w:color w:val="000000"/>
                <w:sz w:val="20"/>
                <w:lang w:val="bg-BG"/>
              </w:rPr>
            </w:pPr>
            <w:r w:rsidRPr="00437739">
              <w:rPr>
                <w:color w:val="000000"/>
                <w:sz w:val="20"/>
                <w:lang w:val="bg-BG"/>
              </w:rPr>
              <w:t>SMR07</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07402E" w14:textId="77777777" w:rsidR="00F075F0" w:rsidRPr="00437739" w:rsidRDefault="00F075F0" w:rsidP="009B6777">
            <w:pPr>
              <w:spacing w:before="20" w:after="20"/>
              <w:rPr>
                <w:color w:val="000000"/>
                <w:sz w:val="20"/>
                <w:lang w:val="bg-BG"/>
              </w:rPr>
            </w:pPr>
            <w:r w:rsidRPr="00437739">
              <w:rPr>
                <w:color w:val="000000"/>
                <w:sz w:val="20"/>
                <w:lang w:val="bg-BG"/>
              </w:rPr>
              <w:t>Регламент (ЕО) № 1107/2009 на Европейския парламент и на Съвета от 21 октомври 2009 г. относно пускането на пазара на продукти за растителна защита и за отмяна на директиви 79/117/ЕИО и 91/414/ЕИО на Съвета: член 55, първо и второ изречение</w:t>
            </w:r>
          </w:p>
        </w:tc>
      </w:tr>
      <w:tr w:rsidR="00F075F0" w:rsidRPr="00437739" w14:paraId="07F4AD3E"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B4BFFC5" w14:textId="77777777" w:rsidR="00F075F0" w:rsidRPr="00437739" w:rsidRDefault="00F075F0" w:rsidP="009B6777">
            <w:pPr>
              <w:spacing w:before="20" w:after="20"/>
              <w:rPr>
                <w:color w:val="000000"/>
                <w:sz w:val="20"/>
                <w:lang w:val="bg-BG"/>
              </w:rPr>
            </w:pPr>
            <w:r w:rsidRPr="00437739">
              <w:rPr>
                <w:color w:val="000000"/>
                <w:sz w:val="20"/>
                <w:lang w:val="bg-BG"/>
              </w:rPr>
              <w:t>SMR08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9FD67F" w14:textId="77777777" w:rsidR="00F075F0" w:rsidRPr="00437739" w:rsidRDefault="00F075F0" w:rsidP="009B6777">
            <w:pPr>
              <w:spacing w:before="20" w:after="20"/>
              <w:rPr>
                <w:color w:val="000000"/>
                <w:sz w:val="20"/>
                <w:lang w:val="bg-BG"/>
              </w:rPr>
            </w:pPr>
            <w:r w:rsidRPr="00437739">
              <w:rPr>
                <w:color w:val="000000"/>
                <w:sz w:val="20"/>
                <w:lang w:val="bg-BG"/>
              </w:rPr>
              <w:t xml:space="preserve">Директива 2009/128/ЕО на Европейския парламент и на Съвета от 21 октомври 2009 г. за създаване на рамка за действие на Общността за постигане на устойчива употреба на пестициди: член 5, параграф 2 и член 8, параграфи 1—5; член 12 по отношение на ограниченията за използване на пестициди в защитени зони, определени въз основа на Директива 2000/60/ЕО и законодателството за „Натура 2000“; член 13, параграфи 1 и 3 относно </w:t>
            </w:r>
            <w:r w:rsidRPr="00437739">
              <w:rPr>
                <w:color w:val="000000"/>
                <w:sz w:val="20"/>
                <w:lang w:val="bg-BG"/>
              </w:rPr>
              <w:lastRenderedPageBreak/>
              <w:t>обработката и съхранението на пестициди и обезвреждането на остатъци</w:t>
            </w:r>
          </w:p>
        </w:tc>
      </w:tr>
    </w:tbl>
    <w:p w14:paraId="50A6D49A" w14:textId="77777777" w:rsidR="00F075F0" w:rsidRPr="00437739" w:rsidRDefault="00F075F0" w:rsidP="00F075F0">
      <w:pPr>
        <w:spacing w:before="20" w:after="20"/>
        <w:rPr>
          <w:color w:val="000000"/>
          <w:lang w:val="bg-BG"/>
        </w:rPr>
      </w:pPr>
      <w:r w:rsidRPr="00437739">
        <w:rPr>
          <w:color w:val="000000"/>
          <w:lang w:val="bg-BG"/>
        </w:rPr>
        <w:lastRenderedPageBreak/>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5C11F5F"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B36F0D0" w14:textId="77777777" w:rsidR="00F075F0" w:rsidRPr="00437739" w:rsidRDefault="00F075F0" w:rsidP="009B6777">
            <w:pPr>
              <w:spacing w:before="40" w:after="40"/>
              <w:rPr>
                <w:lang w:val="bg-BG"/>
              </w:rPr>
            </w:pPr>
            <w:r w:rsidRPr="00437739">
              <w:rPr>
                <w:lang w:val="bg-BG"/>
              </w:rPr>
              <w:t>N/a</w:t>
            </w:r>
          </w:p>
        </w:tc>
      </w:tr>
    </w:tbl>
    <w:p w14:paraId="0CDD681D"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22ECA300"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4EFE9E4" w14:textId="77777777" w:rsidR="00F075F0" w:rsidRPr="00437739" w:rsidRDefault="00F075F0" w:rsidP="009B6777">
            <w:pPr>
              <w:spacing w:before="40" w:after="40"/>
              <w:jc w:val="both"/>
              <w:rPr>
                <w:lang w:val="bg-BG"/>
              </w:rPr>
            </w:pPr>
            <w:r w:rsidRPr="00437739">
              <w:rPr>
                <w:color w:val="000000"/>
                <w:lang w:val="bg-BG"/>
              </w:rPr>
              <w:t>Надгражда условността по отношение на изискванията за прилагане на пестициди като стимулира земеделските стопани да прилагат феромонови уловки, да не използват инсектициди, хербициди и фунгициди, попадащи в първа професионална категория на употреба и да не употребяват продукти за растителна защита, които са тотални хербициди включително такива съдържащи глифозат.</w:t>
            </w:r>
          </w:p>
        </w:tc>
      </w:tr>
    </w:tbl>
    <w:p w14:paraId="6B36024D" w14:textId="77777777" w:rsidR="00F075F0" w:rsidRPr="00437739" w:rsidRDefault="00F075F0" w:rsidP="00F075F0">
      <w:pPr>
        <w:pStyle w:val="Heading5"/>
        <w:spacing w:before="20" w:after="20"/>
        <w:rPr>
          <w:b w:val="0"/>
          <w:i w:val="0"/>
          <w:color w:val="000000"/>
          <w:sz w:val="24"/>
          <w:lang w:val="bg-BG"/>
        </w:rPr>
      </w:pPr>
      <w:bookmarkStart w:id="102" w:name="_Toc256000391"/>
      <w:r w:rsidRPr="00437739">
        <w:rPr>
          <w:b w:val="0"/>
          <w:i w:val="0"/>
          <w:color w:val="000000"/>
          <w:sz w:val="24"/>
          <w:lang w:val="bg-BG"/>
        </w:rPr>
        <w:t>7 Обхват и суми на подпомагането</w:t>
      </w:r>
      <w:bookmarkEnd w:id="102"/>
    </w:p>
    <w:p w14:paraId="120332DF"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20C3C077"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FC341E5" w14:textId="77777777" w:rsidR="00F075F0" w:rsidRPr="00437739" w:rsidRDefault="00F075F0" w:rsidP="009B6777">
            <w:pPr>
              <w:spacing w:before="40" w:after="40"/>
              <w:jc w:val="both"/>
              <w:rPr>
                <w:lang w:val="bg-BG"/>
              </w:rPr>
            </w:pPr>
            <w:r w:rsidRPr="00437739">
              <w:rPr>
                <w:color w:val="333333"/>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437739">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10BB59A5" w14:textId="77777777" w:rsidR="00F075F0" w:rsidRPr="00437739" w:rsidRDefault="00F075F0" w:rsidP="00F075F0">
      <w:pPr>
        <w:pStyle w:val="Heading5"/>
        <w:spacing w:before="20" w:after="20"/>
        <w:rPr>
          <w:b w:val="0"/>
          <w:i w:val="0"/>
          <w:color w:val="000000"/>
          <w:sz w:val="24"/>
          <w:lang w:val="bg-BG"/>
        </w:rPr>
      </w:pPr>
      <w:bookmarkStart w:id="103" w:name="_Toc256000392"/>
      <w:r w:rsidRPr="00437739">
        <w:rPr>
          <w:b w:val="0"/>
          <w:i w:val="0"/>
          <w:color w:val="000000"/>
          <w:sz w:val="24"/>
          <w:lang w:val="bg-BG"/>
        </w:rPr>
        <w:t>8 Допълнителни въпроси/информация за вида на интервенцията</w:t>
      </w:r>
      <w:bookmarkEnd w:id="103"/>
    </w:p>
    <w:p w14:paraId="7E6ABC32" w14:textId="77777777" w:rsidR="00F075F0" w:rsidRPr="00437739" w:rsidRDefault="00F075F0" w:rsidP="00F075F0">
      <w:pPr>
        <w:spacing w:before="20" w:after="20"/>
        <w:rPr>
          <w:color w:val="000000"/>
          <w:lang w:val="bg-BG"/>
        </w:rPr>
      </w:pPr>
      <w:r w:rsidRPr="00437739">
        <w:rPr>
          <w:color w:val="000000"/>
          <w:lang w:val="bg-BG"/>
        </w:rPr>
        <w:t>Неприложимо</w:t>
      </w:r>
    </w:p>
    <w:p w14:paraId="5FC2BF46" w14:textId="77777777" w:rsidR="00F075F0" w:rsidRPr="00437739" w:rsidRDefault="00F075F0" w:rsidP="00F075F0">
      <w:pPr>
        <w:spacing w:before="20" w:after="20"/>
        <w:rPr>
          <w:color w:val="000000"/>
          <w:lang w:val="bg-BG"/>
        </w:rPr>
      </w:pPr>
    </w:p>
    <w:p w14:paraId="4D30DD09" w14:textId="77777777" w:rsidR="00F075F0" w:rsidRPr="00437739" w:rsidRDefault="00F075F0" w:rsidP="00F075F0">
      <w:pPr>
        <w:pStyle w:val="Heading5"/>
        <w:spacing w:before="20" w:after="20"/>
        <w:rPr>
          <w:b w:val="0"/>
          <w:i w:val="0"/>
          <w:color w:val="000000"/>
          <w:sz w:val="24"/>
          <w:lang w:val="bg-BG"/>
        </w:rPr>
      </w:pPr>
      <w:bookmarkStart w:id="104" w:name="_Toc256000393"/>
      <w:r w:rsidRPr="00437739">
        <w:rPr>
          <w:b w:val="0"/>
          <w:i w:val="0"/>
          <w:color w:val="000000"/>
          <w:sz w:val="24"/>
          <w:lang w:val="bg-BG"/>
        </w:rPr>
        <w:t>9 Съответствие с правилата на СТО</w:t>
      </w:r>
      <w:bookmarkEnd w:id="104"/>
    </w:p>
    <w:p w14:paraId="669C7EBB"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1CB6AB52"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26D72509"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5825778"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6B47F3F" w14:textId="77777777" w:rsidR="00F075F0" w:rsidRPr="00437739" w:rsidRDefault="00F075F0" w:rsidP="009B6777">
            <w:pPr>
              <w:spacing w:before="40" w:after="40"/>
              <w:jc w:val="both"/>
              <w:rPr>
                <w:lang w:val="bg-BG"/>
              </w:rPr>
            </w:pPr>
            <w:r w:rsidRPr="00437739">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таргетира завишен екологичен ефект от намаляване използването на ПРЗ на засегнатата площ и не оказва изкривяващо влияние върху производството и търговията. </w:t>
            </w:r>
          </w:p>
        </w:tc>
      </w:tr>
    </w:tbl>
    <w:p w14:paraId="246290A7"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74542C75" w14:textId="77777777" w:rsidR="00F075F0" w:rsidRPr="00437739" w:rsidRDefault="00F075F0" w:rsidP="00F075F0">
      <w:pPr>
        <w:pStyle w:val="Heading4"/>
        <w:rPr>
          <w:lang w:val="bg-BG"/>
        </w:rPr>
      </w:pPr>
      <w:bookmarkStart w:id="105" w:name="_Toc256000396"/>
      <w:r w:rsidRPr="00437739">
        <w:rPr>
          <w:lang w:val="bg-BG"/>
        </w:rPr>
        <w:lastRenderedPageBreak/>
        <w:t>I.В.5 - Еко схема за екологично поддържане на трайните насаждения</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42C4D331"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C3A83E1"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E246D9" w14:textId="77777777" w:rsidR="00F075F0" w:rsidRPr="00437739" w:rsidRDefault="00F075F0" w:rsidP="009B6777">
            <w:pPr>
              <w:rPr>
                <w:color w:val="000000"/>
                <w:sz w:val="20"/>
                <w:lang w:val="bg-BG"/>
              </w:rPr>
            </w:pPr>
            <w:r w:rsidRPr="00437739">
              <w:rPr>
                <w:color w:val="000000"/>
                <w:sz w:val="20"/>
                <w:lang w:val="bg-BG"/>
              </w:rPr>
              <w:t>I.В.5</w:t>
            </w:r>
          </w:p>
        </w:tc>
      </w:tr>
      <w:tr w:rsidR="00F075F0" w:rsidRPr="00437739" w14:paraId="449EDC9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3E6C8E8"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7B63869" w14:textId="77777777" w:rsidR="00F075F0" w:rsidRPr="00437739" w:rsidRDefault="00F075F0" w:rsidP="009B6777">
            <w:pPr>
              <w:rPr>
                <w:color w:val="000000"/>
                <w:sz w:val="20"/>
                <w:lang w:val="bg-BG"/>
              </w:rPr>
            </w:pPr>
            <w:r w:rsidRPr="00437739">
              <w:rPr>
                <w:color w:val="000000"/>
                <w:sz w:val="20"/>
                <w:lang w:val="bg-BG"/>
              </w:rPr>
              <w:t>Еко схема за екологично поддържане на трайните насаждения</w:t>
            </w:r>
          </w:p>
        </w:tc>
      </w:tr>
      <w:tr w:rsidR="00F075F0" w:rsidRPr="00437739" w14:paraId="50C0127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D81CC3A"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7847D1A"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69D2E22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391CFD3"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BDEB502"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5A3B80A8" w14:textId="77777777" w:rsidR="00F075F0" w:rsidRPr="00437739" w:rsidRDefault="00F075F0" w:rsidP="00F075F0">
      <w:pPr>
        <w:pStyle w:val="Heading5"/>
        <w:rPr>
          <w:b w:val="0"/>
          <w:color w:val="000000"/>
          <w:sz w:val="24"/>
          <w:lang w:val="bg-BG"/>
        </w:rPr>
      </w:pPr>
      <w:bookmarkStart w:id="106" w:name="_Toc256000397"/>
      <w:r w:rsidRPr="00437739">
        <w:rPr>
          <w:b w:val="0"/>
          <w:color w:val="000000"/>
          <w:sz w:val="24"/>
          <w:lang w:val="bg-BG"/>
        </w:rPr>
        <w:t>1 Териториално приложение и ако е уместно, регионално измерение</w:t>
      </w:r>
      <w:bookmarkEnd w:id="106"/>
    </w:p>
    <w:p w14:paraId="37C3A298"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67417AD5"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1A106A4A"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6122082"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107600FB"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66C0FC3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2CA48D7"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5591D2D"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1499F6DF"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8EAEA02"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1A097C2"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2720245F" w14:textId="77777777" w:rsidR="00F075F0" w:rsidRPr="00437739" w:rsidRDefault="00F075F0" w:rsidP="00F075F0">
      <w:pPr>
        <w:pStyle w:val="Heading5"/>
        <w:spacing w:before="20" w:after="20"/>
        <w:rPr>
          <w:b w:val="0"/>
          <w:i w:val="0"/>
          <w:color w:val="000000"/>
          <w:sz w:val="24"/>
          <w:lang w:val="bg-BG"/>
        </w:rPr>
      </w:pPr>
      <w:bookmarkStart w:id="107" w:name="_Toc256000398"/>
      <w:r w:rsidRPr="00437739">
        <w:rPr>
          <w:b w:val="0"/>
          <w:i w:val="0"/>
          <w:color w:val="000000"/>
          <w:sz w:val="24"/>
          <w:lang w:val="bg-BG"/>
        </w:rPr>
        <w:t>2 Свързани специфични цели, междусекторна цел и уместни секторни цели</w:t>
      </w:r>
      <w:bookmarkEnd w:id="107"/>
    </w:p>
    <w:p w14:paraId="17201B9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3C50C314"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5CF49D8"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411B5C7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58A76B"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122A781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B7C5C2"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64E3CA2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4D2728"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14:paraId="11CE07FE" w14:textId="77777777" w:rsidR="00F075F0" w:rsidRPr="00437739" w:rsidRDefault="00F075F0" w:rsidP="00F075F0">
      <w:pPr>
        <w:spacing w:before="20" w:after="20"/>
        <w:rPr>
          <w:color w:val="000000"/>
          <w:sz w:val="0"/>
          <w:lang w:val="bg-BG"/>
        </w:rPr>
      </w:pPr>
    </w:p>
    <w:p w14:paraId="28156800"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35A486C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843A1D6"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5E245CC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3D359B0" w14:textId="77777777" w:rsidR="00F075F0" w:rsidRPr="00437739" w:rsidRDefault="00F075F0" w:rsidP="009B6777">
            <w:pPr>
              <w:spacing w:before="20" w:after="20"/>
              <w:rPr>
                <w:color w:val="000000"/>
                <w:sz w:val="20"/>
                <w:lang w:val="bg-BG"/>
              </w:rPr>
            </w:pPr>
            <w:r w:rsidRPr="00437739">
              <w:rPr>
                <w:color w:val="000000"/>
                <w:sz w:val="20"/>
                <w:lang w:val="bg-BG"/>
              </w:rPr>
              <w:t>AOA-A смекчаване на изменението на климата, включително намаляване на емисиите на парникови газове от селскостопанските практики, както и запазване на съществуващите места за съхранение на въглероден диоксид и подобряване на улавянето на въглерод</w:t>
            </w:r>
          </w:p>
        </w:tc>
      </w:tr>
      <w:tr w:rsidR="00F075F0" w:rsidRPr="00437739" w14:paraId="55F4AD0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08F03A" w14:textId="77777777" w:rsidR="00F075F0" w:rsidRPr="00437739" w:rsidRDefault="00F075F0" w:rsidP="009B6777">
            <w:pPr>
              <w:spacing w:before="20" w:after="20"/>
              <w:rPr>
                <w:color w:val="000000"/>
                <w:sz w:val="20"/>
                <w:lang w:val="bg-BG"/>
              </w:rPr>
            </w:pPr>
            <w:r w:rsidRPr="00437739">
              <w:rPr>
                <w:color w:val="000000"/>
                <w:sz w:val="20"/>
                <w:lang w:val="bg-BG"/>
              </w:rPr>
              <w:t>AOA-B адаптиране към изменението на климата, включително действия за повишаване на устойчивостта на системите за производство на храни и подобряване на животинското и растителното разнообразие с цел по-голяма устойчивост по отношение на болестите и изменението на климата</w:t>
            </w:r>
          </w:p>
        </w:tc>
      </w:tr>
      <w:tr w:rsidR="00F075F0" w:rsidRPr="00437739" w14:paraId="50EDCD0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69F863E" w14:textId="77777777" w:rsidR="00F075F0" w:rsidRPr="00437739" w:rsidRDefault="00F075F0" w:rsidP="009B6777">
            <w:pPr>
              <w:spacing w:before="20" w:after="20"/>
              <w:rPr>
                <w:color w:val="000000"/>
                <w:sz w:val="20"/>
                <w:lang w:val="bg-BG"/>
              </w:rPr>
            </w:pPr>
            <w:r w:rsidRPr="00437739">
              <w:rPr>
                <w:color w:val="000000"/>
                <w:sz w:val="20"/>
                <w:lang w:val="bg-BG"/>
              </w:rPr>
              <w:t>AOA-C опазване или подобряване на качеството на водите и намаляване на натиска върху водните ресурси</w:t>
            </w:r>
          </w:p>
        </w:tc>
      </w:tr>
      <w:tr w:rsidR="00F075F0" w:rsidRPr="00437739" w14:paraId="23B902A9"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DFF4A3" w14:textId="77777777" w:rsidR="00F075F0" w:rsidRPr="00437739" w:rsidRDefault="00F075F0" w:rsidP="009B6777">
            <w:pPr>
              <w:spacing w:before="20" w:after="20"/>
              <w:rPr>
                <w:color w:val="000000"/>
                <w:sz w:val="20"/>
                <w:lang w:val="bg-BG"/>
              </w:rPr>
            </w:pPr>
            <w:r w:rsidRPr="00437739">
              <w:rPr>
                <w:color w:val="000000"/>
                <w:sz w:val="20"/>
                <w:lang w:val="bg-BG"/>
              </w:rPr>
              <w:t xml:space="preserve">AOA-D предотвратяване на деградацията на почвите, възстановяване на почвите, подобряване на почвеното плодородие и на управлението на хранителните вещества [и на почвената биота] </w:t>
            </w:r>
          </w:p>
        </w:tc>
      </w:tr>
    </w:tbl>
    <w:p w14:paraId="0BA7C106" w14:textId="77777777" w:rsidR="00F075F0" w:rsidRPr="00437739" w:rsidRDefault="00F075F0" w:rsidP="00F075F0">
      <w:pPr>
        <w:pStyle w:val="Heading5"/>
        <w:spacing w:before="20" w:after="20"/>
        <w:rPr>
          <w:b w:val="0"/>
          <w:i w:val="0"/>
          <w:color w:val="000000"/>
          <w:sz w:val="24"/>
          <w:lang w:val="bg-BG"/>
        </w:rPr>
      </w:pPr>
      <w:bookmarkStart w:id="108" w:name="_Toc256000399"/>
      <w:r w:rsidRPr="00437739">
        <w:rPr>
          <w:b w:val="0"/>
          <w:i w:val="0"/>
          <w:color w:val="000000"/>
          <w:sz w:val="24"/>
          <w:lang w:val="bg-BG"/>
        </w:rPr>
        <w:t>3 Потребности, обхванати от интервенцията</w:t>
      </w:r>
      <w:bookmarkEnd w:id="108"/>
    </w:p>
    <w:p w14:paraId="3DA4BC6D"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567B621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3DD72BE"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187D85D"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3842CA5"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0B18D03"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6AE4CD0F"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66FCAF3" w14:textId="77777777" w:rsidR="00F075F0" w:rsidRPr="00437739" w:rsidRDefault="00F075F0" w:rsidP="009B6777">
            <w:pPr>
              <w:spacing w:before="20" w:after="20"/>
              <w:rPr>
                <w:color w:val="000000"/>
                <w:sz w:val="20"/>
                <w:lang w:val="bg-BG"/>
              </w:rPr>
            </w:pPr>
            <w:r w:rsidRPr="00437739">
              <w:rPr>
                <w:color w:val="000000"/>
                <w:sz w:val="20"/>
                <w:lang w:val="bg-BG"/>
              </w:rPr>
              <w:t>П.4.2.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9C9B302" w14:textId="77777777" w:rsidR="00F075F0" w:rsidRPr="00437739" w:rsidRDefault="00F075F0" w:rsidP="009B6777">
            <w:pPr>
              <w:spacing w:before="20" w:after="20"/>
              <w:rPr>
                <w:color w:val="000000"/>
                <w:sz w:val="20"/>
                <w:lang w:val="bg-BG"/>
              </w:rPr>
            </w:pPr>
            <w:r w:rsidRPr="00437739">
              <w:rPr>
                <w:color w:val="000000"/>
                <w:sz w:val="20"/>
                <w:lang w:val="bg-BG"/>
              </w:rPr>
              <w:t>П.4.2.Увеличаване на органичния въглерод в почвата</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9E50853"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27D45A0"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0E30028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69BB2A8" w14:textId="77777777" w:rsidR="00F075F0" w:rsidRPr="00437739" w:rsidRDefault="00F075F0" w:rsidP="009B6777">
            <w:pPr>
              <w:spacing w:before="20" w:after="20"/>
              <w:rPr>
                <w:color w:val="000000"/>
                <w:sz w:val="20"/>
                <w:lang w:val="bg-BG"/>
              </w:rPr>
            </w:pPr>
            <w:r w:rsidRPr="00437739">
              <w:rPr>
                <w:color w:val="000000"/>
                <w:sz w:val="20"/>
                <w:lang w:val="bg-BG"/>
              </w:rPr>
              <w:lastRenderedPageBreak/>
              <w:t>П.5.2.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E21BAC2" w14:textId="77777777" w:rsidR="00F075F0" w:rsidRPr="00437739" w:rsidRDefault="00F075F0" w:rsidP="009B6777">
            <w:pPr>
              <w:spacing w:before="20" w:after="20"/>
              <w:rPr>
                <w:color w:val="000000"/>
                <w:sz w:val="20"/>
                <w:lang w:val="bg-BG"/>
              </w:rPr>
            </w:pPr>
            <w:r w:rsidRPr="00437739">
              <w:rPr>
                <w:color w:val="000000"/>
                <w:sz w:val="20"/>
                <w:lang w:val="bg-BG"/>
              </w:rPr>
              <w:t>Подобряване качеството на почвите чрез ограничаване на процесите на водна и ветрова ерозия</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F069B9C"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8CA8AE"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02154C09"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2DE2E30" w14:textId="77777777" w:rsidR="00F075F0" w:rsidRPr="00437739" w:rsidRDefault="00F075F0" w:rsidP="009B6777">
            <w:pPr>
              <w:spacing w:before="20" w:after="20"/>
              <w:rPr>
                <w:color w:val="000000"/>
                <w:sz w:val="20"/>
                <w:lang w:val="bg-BG"/>
              </w:rPr>
            </w:pPr>
            <w:r w:rsidRPr="00437739">
              <w:rPr>
                <w:color w:val="000000"/>
                <w:sz w:val="20"/>
                <w:lang w:val="bg-BG"/>
              </w:rPr>
              <w:t>П.5.4.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9EE146" w14:textId="77777777" w:rsidR="00F075F0" w:rsidRPr="00437739" w:rsidRDefault="00F075F0" w:rsidP="009B6777">
            <w:pPr>
              <w:spacing w:before="20" w:after="20"/>
              <w:rPr>
                <w:color w:val="000000"/>
                <w:sz w:val="20"/>
                <w:lang w:val="bg-BG"/>
              </w:rPr>
            </w:pPr>
            <w:r w:rsidRPr="00437739">
              <w:rPr>
                <w:color w:val="000000"/>
                <w:sz w:val="20"/>
                <w:lang w:val="bg-BG"/>
              </w:rPr>
              <w:t>Продължаване на поддържането на нисък азотен и фосфорен отпечатък в почвите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A34FB3E" w14:textId="77777777" w:rsidR="00F075F0" w:rsidRPr="00437739" w:rsidRDefault="00F075F0" w:rsidP="009B6777">
            <w:pPr>
              <w:spacing w:before="20" w:after="20"/>
              <w:rPr>
                <w:color w:val="000000"/>
                <w:sz w:val="20"/>
                <w:lang w:val="bg-BG"/>
              </w:rPr>
            </w:pPr>
            <w:r w:rsidRPr="00437739">
              <w:rPr>
                <w:color w:val="000000"/>
                <w:sz w:val="20"/>
                <w:lang w:val="bg-BG"/>
              </w:rPr>
              <w:t>Среден</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D9757F0"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0612B171" w14:textId="77777777" w:rsidR="00F075F0" w:rsidRPr="00437739" w:rsidRDefault="00F075F0" w:rsidP="00F075F0">
      <w:pPr>
        <w:pStyle w:val="Heading5"/>
        <w:spacing w:before="20" w:after="20"/>
        <w:rPr>
          <w:b w:val="0"/>
          <w:i w:val="0"/>
          <w:color w:val="000000"/>
          <w:sz w:val="24"/>
          <w:lang w:val="bg-BG"/>
        </w:rPr>
      </w:pPr>
      <w:bookmarkStart w:id="109" w:name="_Toc256000400"/>
      <w:r w:rsidRPr="00437739">
        <w:rPr>
          <w:b w:val="0"/>
          <w:i w:val="0"/>
          <w:color w:val="000000"/>
          <w:sz w:val="24"/>
          <w:lang w:val="bg-BG"/>
        </w:rPr>
        <w:t>4 Показател(и) за резултатите</w:t>
      </w:r>
      <w:bookmarkEnd w:id="109"/>
    </w:p>
    <w:p w14:paraId="162DEA10"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13D3332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A792025"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619BA45F"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85F0DA8" w14:textId="77777777" w:rsidR="00F075F0" w:rsidRPr="00437739" w:rsidRDefault="00F075F0" w:rsidP="009B6777">
            <w:pPr>
              <w:spacing w:before="20" w:after="20"/>
              <w:rPr>
                <w:color w:val="000000"/>
                <w:sz w:val="20"/>
                <w:lang w:val="bg-BG"/>
              </w:rPr>
            </w:pPr>
            <w:r w:rsidRPr="00437739">
              <w:rPr>
                <w:color w:val="000000"/>
                <w:sz w:val="20"/>
                <w:lang w:val="bg-BG"/>
              </w:rPr>
              <w:t>R.19 Дял на използваната земеделска площ (ИЗП), обхваната от подпомагани ангажименти, допринасящи за управлението на почвите с цел подобряване на качеството на почвата и на биотата (като например намаляване на обработката, почвена покривка с култури, сеитбооборот, включително бобови култури)</w:t>
            </w:r>
          </w:p>
        </w:tc>
      </w:tr>
    </w:tbl>
    <w:p w14:paraId="2AFDAF26" w14:textId="77777777" w:rsidR="00F075F0" w:rsidRPr="00437739" w:rsidRDefault="00F075F0" w:rsidP="00F075F0">
      <w:pPr>
        <w:pStyle w:val="Heading5"/>
        <w:spacing w:before="20" w:after="20"/>
        <w:rPr>
          <w:b w:val="0"/>
          <w:i w:val="0"/>
          <w:color w:val="000000"/>
          <w:sz w:val="24"/>
          <w:lang w:val="bg-BG"/>
        </w:rPr>
      </w:pPr>
      <w:bookmarkStart w:id="110" w:name="_Toc256000401"/>
      <w:r w:rsidRPr="00437739">
        <w:rPr>
          <w:b w:val="0"/>
          <w:i w:val="0"/>
          <w:color w:val="000000"/>
          <w:sz w:val="24"/>
          <w:lang w:val="bg-BG"/>
        </w:rPr>
        <w:t>5 Конкретен план, изисквания и условия за допустимост на интервенцията</w:t>
      </w:r>
      <w:bookmarkEnd w:id="110"/>
    </w:p>
    <w:p w14:paraId="61350817"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0097C57"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A84388A" w14:textId="77777777" w:rsidR="00F075F0" w:rsidRPr="00437739" w:rsidRDefault="00F075F0" w:rsidP="009B6777">
            <w:pPr>
              <w:spacing w:before="40" w:after="40"/>
              <w:jc w:val="both"/>
              <w:rPr>
                <w:lang w:val="bg-BG"/>
              </w:rPr>
            </w:pPr>
            <w:r w:rsidRPr="00437739">
              <w:rPr>
                <w:color w:val="000000"/>
                <w:lang w:val="bg-BG"/>
              </w:rPr>
              <w:t xml:space="preserve">С поддържането на азотфиксиращи култури се постига подобряване на хранителния баланс и директно се намалява количеството на влаганите хранителни елементи с торенето. </w:t>
            </w:r>
          </w:p>
          <w:p w14:paraId="4D79EC56" w14:textId="77777777" w:rsidR="00F075F0" w:rsidRPr="00437739" w:rsidRDefault="00F075F0" w:rsidP="009B6777">
            <w:pPr>
              <w:spacing w:before="40" w:after="40"/>
              <w:jc w:val="both"/>
              <w:rPr>
                <w:lang w:val="bg-BG"/>
              </w:rPr>
            </w:pPr>
            <w:r w:rsidRPr="00437739">
              <w:rPr>
                <w:color w:val="000000"/>
                <w:lang w:val="bg-BG"/>
              </w:rPr>
              <w:t>Поддържането на ивици с естествена растителност по краищата на трайните насаждения без прилагане на продукти за растителна защита (ПРЗ) създава естествена преграда от изтичане на остатъци от ПРЗ извън парцела на трайните насаждения.</w:t>
            </w:r>
          </w:p>
          <w:p w14:paraId="596C6FCA" w14:textId="77777777" w:rsidR="00F075F0" w:rsidRPr="00437739" w:rsidRDefault="00F075F0" w:rsidP="009B6777">
            <w:pPr>
              <w:spacing w:before="40" w:after="40"/>
              <w:rPr>
                <w:lang w:val="bg-BG"/>
              </w:rPr>
            </w:pPr>
            <w:r w:rsidRPr="00437739">
              <w:rPr>
                <w:color w:val="000000"/>
                <w:lang w:val="bg-BG"/>
              </w:rPr>
              <w:t xml:space="preserve">Изброените практики в интервенцията се прилагат върху частите от парцели с трайни насаждения като площите, с които участва по интервенцията са по избор на земеделския стопанин. </w:t>
            </w:r>
          </w:p>
        </w:tc>
      </w:tr>
    </w:tbl>
    <w:p w14:paraId="76F3D4EB" w14:textId="77777777" w:rsidR="00F075F0" w:rsidRPr="00437739" w:rsidRDefault="00F075F0" w:rsidP="00F075F0">
      <w:pPr>
        <w:spacing w:before="20" w:after="20"/>
        <w:rPr>
          <w:color w:val="000000"/>
          <w:lang w:val="bg-BG"/>
        </w:rPr>
      </w:pPr>
      <w:r w:rsidRPr="00437739">
        <w:rPr>
          <w:color w:val="000000"/>
          <w:lang w:val="bg-BG"/>
        </w:rPr>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77D6B53"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33C27DF" w14:textId="77777777" w:rsidR="00F075F0" w:rsidRPr="00437739" w:rsidRDefault="00F075F0" w:rsidP="009B6777">
            <w:pPr>
              <w:spacing w:before="40" w:after="40"/>
              <w:jc w:val="both"/>
              <w:rPr>
                <w:lang w:val="bg-BG"/>
              </w:rPr>
            </w:pPr>
            <w:r w:rsidRPr="00437739">
              <w:rPr>
                <w:lang w:val="bg-BG"/>
              </w:rPr>
              <w:t>Земеделските стопани прилагат земеделски практики от изброените по-долу:</w:t>
            </w:r>
          </w:p>
          <w:p w14:paraId="35D24A16" w14:textId="77777777" w:rsidR="00F075F0" w:rsidRPr="00550C2D" w:rsidRDefault="00F075F0" w:rsidP="009B6777">
            <w:pPr>
              <w:spacing w:before="40" w:after="40"/>
              <w:jc w:val="both"/>
              <w:rPr>
                <w:color w:val="FF0000"/>
                <w:lang w:val="bg-BG"/>
              </w:rPr>
            </w:pPr>
            <w:r w:rsidRPr="00015FC0">
              <w:rPr>
                <w:strike/>
                <w:color w:val="000000"/>
                <w:lang w:val="bg-BG"/>
              </w:rPr>
              <w:t xml:space="preserve">Засяване и </w:t>
            </w:r>
            <w:r w:rsidRPr="00015FC0">
              <w:rPr>
                <w:strike/>
                <w:lang w:val="bg-BG"/>
              </w:rPr>
              <w:t>от</w:t>
            </w:r>
            <w:r w:rsidRPr="00015FC0">
              <w:rPr>
                <w:strike/>
                <w:color w:val="000000"/>
                <w:lang w:val="bg-BG"/>
              </w:rPr>
              <w:t xml:space="preserve">глеждане на азотфиксиращи култури с подходяща и неконкурираща биология самостоятелно или в смес с житни или тревни видове в междуредията и по вътрешната граница на парцела с трайни насаждения с цел на намаляване на влаганите изкуствени торове. </w:t>
            </w:r>
            <w:r w:rsidRPr="00015FC0">
              <w:rPr>
                <w:color w:val="FF0000"/>
                <w:lang w:val="bg-BG"/>
              </w:rPr>
              <w:t>Поддържане на междуредията с азотфиксиращи култури с подходяща и неконкурираща биология самостоятелно или в смес с житни или тревни видове</w:t>
            </w:r>
            <w:r>
              <w:rPr>
                <w:color w:val="FF0000"/>
                <w:lang w:val="bg-BG"/>
              </w:rPr>
              <w:t>.</w:t>
            </w:r>
            <w:r w:rsidRPr="00015FC0">
              <w:rPr>
                <w:color w:val="FF0000"/>
                <w:lang w:val="bg-BG"/>
              </w:rPr>
              <w:t xml:space="preserve"> </w:t>
            </w:r>
            <w:r w:rsidRPr="00550C2D">
              <w:rPr>
                <w:color w:val="FF0000"/>
                <w:lang w:val="bg-BG"/>
              </w:rPr>
              <w:t xml:space="preserve">Междуредията се поддържат без прилагане на продукти за растителна защита и изкуствени торове. </w:t>
            </w:r>
            <w:r>
              <w:rPr>
                <w:color w:val="FF0000"/>
                <w:lang w:val="bg-BG"/>
              </w:rPr>
              <w:t xml:space="preserve">В междуредията се извършва косене и при необходимост мулчиране извън периода на гнездене на птиците. </w:t>
            </w:r>
          </w:p>
          <w:p w14:paraId="5F71110C" w14:textId="77777777" w:rsidR="00F075F0" w:rsidRPr="00D5456F" w:rsidRDefault="00F075F0" w:rsidP="009B6777">
            <w:pPr>
              <w:spacing w:before="40" w:after="40"/>
              <w:jc w:val="both"/>
              <w:rPr>
                <w:color w:val="FF0000"/>
                <w:lang w:val="bg-BG"/>
              </w:rPr>
            </w:pPr>
            <w:r w:rsidRPr="00D5456F">
              <w:rPr>
                <w:color w:val="FF0000"/>
                <w:lang w:val="bg-BG"/>
              </w:rPr>
              <w:t>и/или</w:t>
            </w:r>
          </w:p>
          <w:p w14:paraId="0FA7EF26" w14:textId="77777777" w:rsidR="00F075F0" w:rsidRPr="00D5456F" w:rsidRDefault="00F075F0" w:rsidP="009B6777">
            <w:pPr>
              <w:spacing w:before="40" w:after="40"/>
              <w:jc w:val="both"/>
              <w:rPr>
                <w:color w:val="FF0000"/>
                <w:lang w:val="bg-BG"/>
              </w:rPr>
            </w:pPr>
            <w:r w:rsidRPr="00D5456F">
              <w:rPr>
                <w:color w:val="FF0000"/>
                <w:lang w:val="bg-BG"/>
              </w:rPr>
              <w:t>Мулчиране в междуредията на трайните насаждения.</w:t>
            </w:r>
          </w:p>
          <w:p w14:paraId="388E4CF6" w14:textId="77777777" w:rsidR="00F075F0" w:rsidRPr="00D5456F" w:rsidRDefault="00F075F0" w:rsidP="009B6777">
            <w:pPr>
              <w:spacing w:before="40" w:after="40"/>
              <w:jc w:val="both"/>
              <w:rPr>
                <w:color w:val="FF0000"/>
                <w:lang w:val="bg-BG"/>
              </w:rPr>
            </w:pPr>
            <w:r w:rsidRPr="00D5456F">
              <w:rPr>
                <w:color w:val="FF0000"/>
                <w:lang w:val="bg-BG"/>
              </w:rPr>
              <w:t xml:space="preserve">и/или </w:t>
            </w:r>
          </w:p>
          <w:p w14:paraId="462B5022" w14:textId="77777777" w:rsidR="00F075F0" w:rsidRPr="008B11A3" w:rsidRDefault="00F075F0" w:rsidP="009B6777">
            <w:pPr>
              <w:spacing w:before="40" w:after="40"/>
              <w:jc w:val="both"/>
              <w:rPr>
                <w:color w:val="FF0000"/>
                <w:lang w:val="bg-BG"/>
              </w:rPr>
            </w:pPr>
            <w:r w:rsidRPr="00D5456F">
              <w:rPr>
                <w:color w:val="FF0000"/>
                <w:lang w:val="bg-BG"/>
              </w:rPr>
              <w:t xml:space="preserve">Поддържане на междуредията с естествена растителност, която се коси извън периода на гнездене на птиците и при необходимост се извършва мулчиране, не се използват продукти за растителна защита </w:t>
            </w:r>
            <w:r>
              <w:rPr>
                <w:color w:val="FF0000"/>
                <w:lang w:val="bg-BG"/>
              </w:rPr>
              <w:t xml:space="preserve">и изкуствени торове </w:t>
            </w:r>
            <w:r w:rsidRPr="00D5456F">
              <w:rPr>
                <w:color w:val="FF0000"/>
                <w:lang w:val="bg-BG"/>
              </w:rPr>
              <w:t>върху растителността в междуредията.</w:t>
            </w:r>
          </w:p>
          <w:p w14:paraId="06AE0F3B" w14:textId="77777777" w:rsidR="00F075F0" w:rsidRPr="00437739" w:rsidRDefault="00F075F0" w:rsidP="009B6777">
            <w:pPr>
              <w:spacing w:before="40" w:after="40"/>
              <w:jc w:val="both"/>
              <w:rPr>
                <w:lang w:val="bg-BG"/>
              </w:rPr>
            </w:pPr>
            <w:r w:rsidRPr="00437739">
              <w:rPr>
                <w:lang w:val="bg-BG"/>
              </w:rPr>
              <w:t>и/или</w:t>
            </w:r>
          </w:p>
          <w:p w14:paraId="5E8B0CF8" w14:textId="77777777" w:rsidR="00F075F0" w:rsidRPr="00437739" w:rsidRDefault="00F075F0" w:rsidP="009B6777">
            <w:pPr>
              <w:spacing w:before="40" w:after="40"/>
              <w:jc w:val="both"/>
              <w:rPr>
                <w:lang w:val="bg-BG"/>
              </w:rPr>
            </w:pPr>
            <w:r w:rsidRPr="00437739">
              <w:rPr>
                <w:lang w:val="bg-BG"/>
              </w:rPr>
              <w:t>Поддържане на ивици, заети с естествена растителност по краищата на парцелите с трайни насаждения, върху които не се прилагат продукти за растителна защита (ПРЗ). Размерът на ивиците е с минимална ширина от 1 м. и максимална ширина до 20 м.</w:t>
            </w:r>
          </w:p>
        </w:tc>
      </w:tr>
    </w:tbl>
    <w:p w14:paraId="418B11D7" w14:textId="77777777" w:rsidR="00F075F0" w:rsidRPr="00437739" w:rsidRDefault="00F075F0" w:rsidP="00F075F0">
      <w:pPr>
        <w:spacing w:before="20" w:after="20"/>
        <w:rPr>
          <w:color w:val="000000"/>
          <w:lang w:val="bg-BG"/>
        </w:rPr>
      </w:pPr>
      <w:r w:rsidRPr="00437739">
        <w:rPr>
          <w:color w:val="000000"/>
          <w:lang w:val="bg-BG"/>
        </w:rPr>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0C28A9E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F3831E9"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79DF7216" w14:textId="77777777" w:rsidR="00F075F0" w:rsidRPr="00437739" w:rsidRDefault="00F075F0" w:rsidP="009B6777">
            <w:pPr>
              <w:spacing w:before="40" w:after="40"/>
              <w:rPr>
                <w:lang w:val="bg-BG"/>
              </w:rPr>
            </w:pPr>
            <w:r w:rsidRPr="00437739">
              <w:rPr>
                <w:lang w:val="bg-BG"/>
              </w:rPr>
              <w:t>Земеделските площи трябва да отговарят на изискванията за допустимост за директни плащания.</w:t>
            </w:r>
          </w:p>
        </w:tc>
      </w:tr>
    </w:tbl>
    <w:p w14:paraId="0F0B0320" w14:textId="77777777" w:rsidR="00F075F0" w:rsidRPr="00437739" w:rsidRDefault="00F075F0" w:rsidP="00F075F0">
      <w:pPr>
        <w:pStyle w:val="Heading5"/>
        <w:spacing w:before="20" w:after="20"/>
        <w:rPr>
          <w:b w:val="0"/>
          <w:i w:val="0"/>
          <w:color w:val="000000"/>
          <w:sz w:val="24"/>
          <w:lang w:val="bg-BG"/>
        </w:rPr>
      </w:pPr>
      <w:bookmarkStart w:id="111" w:name="_Toc256000402"/>
      <w:r w:rsidRPr="00437739">
        <w:rPr>
          <w:b w:val="0"/>
          <w:i w:val="0"/>
          <w:color w:val="000000"/>
          <w:sz w:val="24"/>
          <w:lang w:val="bg-BG"/>
        </w:rPr>
        <w:t>6 Определяне на уместни базови характеристики</w:t>
      </w:r>
      <w:bookmarkEnd w:id="111"/>
    </w:p>
    <w:p w14:paraId="34838DEF" w14:textId="77777777" w:rsidR="00F075F0" w:rsidRPr="00437739" w:rsidRDefault="00F075F0" w:rsidP="00F075F0">
      <w:pPr>
        <w:spacing w:before="20" w:after="20"/>
        <w:rPr>
          <w:color w:val="000000"/>
          <w:lang w:val="bg-BG"/>
        </w:rPr>
      </w:pPr>
      <w:r w:rsidRPr="00437739">
        <w:rPr>
          <w:color w:val="000000"/>
          <w:lang w:val="bg-BG"/>
        </w:rPr>
        <w:lastRenderedPageBreak/>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35E8E337"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42618335"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698A864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1F35402"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EEA9CB4"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70EE42D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4DFFF4" w14:textId="77777777" w:rsidR="00F075F0" w:rsidRPr="00437739" w:rsidRDefault="00F075F0" w:rsidP="009B6777">
            <w:pPr>
              <w:spacing w:before="20" w:after="20"/>
              <w:rPr>
                <w:color w:val="000000"/>
                <w:sz w:val="20"/>
                <w:lang w:val="bg-BG"/>
              </w:rPr>
            </w:pPr>
            <w:r w:rsidRPr="00437739">
              <w:rPr>
                <w:color w:val="000000"/>
                <w:sz w:val="20"/>
                <w:lang w:val="bg-BG"/>
              </w:rPr>
              <w:t>GAEC04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60E2ED" w14:textId="77777777" w:rsidR="00F075F0" w:rsidRPr="00437739" w:rsidRDefault="00F075F0" w:rsidP="009B6777">
            <w:pPr>
              <w:spacing w:before="20" w:after="20"/>
              <w:rPr>
                <w:color w:val="000000"/>
                <w:sz w:val="20"/>
                <w:lang w:val="bg-BG"/>
              </w:rPr>
            </w:pPr>
            <w:r w:rsidRPr="00437739">
              <w:rPr>
                <w:color w:val="000000"/>
                <w:sz w:val="20"/>
                <w:lang w:val="bg-BG"/>
              </w:rPr>
              <w:t>Изграждане на буферни ивици по продължението на водните басейни</w:t>
            </w:r>
          </w:p>
        </w:tc>
      </w:tr>
      <w:tr w:rsidR="00F075F0" w:rsidRPr="00437739" w14:paraId="01ABCE9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F86168B" w14:textId="77777777" w:rsidR="00F075F0" w:rsidRPr="00437739" w:rsidRDefault="00F075F0" w:rsidP="009B6777">
            <w:pPr>
              <w:spacing w:before="20" w:after="20"/>
              <w:rPr>
                <w:color w:val="000000"/>
                <w:sz w:val="20"/>
                <w:lang w:val="bg-BG"/>
              </w:rPr>
            </w:pPr>
            <w:r w:rsidRPr="00437739">
              <w:rPr>
                <w:color w:val="000000"/>
                <w:sz w:val="20"/>
                <w:lang w:val="bg-BG"/>
              </w:rPr>
              <w:t>GAEC05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61BC044" w14:textId="77777777" w:rsidR="00F075F0" w:rsidRPr="00437739" w:rsidRDefault="00F075F0" w:rsidP="009B6777">
            <w:pPr>
              <w:spacing w:before="20" w:after="20"/>
              <w:rPr>
                <w:color w:val="000000"/>
                <w:sz w:val="20"/>
                <w:lang w:val="bg-BG"/>
              </w:rPr>
            </w:pPr>
            <w:r w:rsidRPr="00437739">
              <w:rPr>
                <w:color w:val="000000"/>
                <w:sz w:val="20"/>
                <w:lang w:val="bg-BG"/>
              </w:rPr>
              <w:t>Управление на обработката на почвата с цел намаляване на опасността от деградация и ерозия на почвата, включително предвид ъгъла на наклона</w:t>
            </w:r>
          </w:p>
        </w:tc>
      </w:tr>
      <w:tr w:rsidR="00F075F0" w:rsidRPr="00437739" w14:paraId="3B6ECA4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21412F" w14:textId="77777777" w:rsidR="00F075F0" w:rsidRPr="00437739" w:rsidRDefault="00F075F0" w:rsidP="009B6777">
            <w:pPr>
              <w:spacing w:before="20" w:after="20"/>
              <w:rPr>
                <w:color w:val="000000"/>
                <w:sz w:val="20"/>
                <w:lang w:val="bg-BG"/>
              </w:rPr>
            </w:pPr>
            <w:r w:rsidRPr="00437739">
              <w:rPr>
                <w:color w:val="000000"/>
                <w:sz w:val="20"/>
                <w:lang w:val="bg-BG"/>
              </w:rPr>
              <w:t>GAEC06</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1CE891D" w14:textId="77777777" w:rsidR="00F075F0" w:rsidRPr="00437739" w:rsidRDefault="00F075F0" w:rsidP="009B6777">
            <w:pPr>
              <w:spacing w:before="20" w:after="20"/>
              <w:rPr>
                <w:color w:val="000000"/>
                <w:sz w:val="20"/>
                <w:lang w:val="bg-BG"/>
              </w:rPr>
            </w:pPr>
            <w:r w:rsidRPr="00437739">
              <w:rPr>
                <w:color w:val="000000"/>
                <w:sz w:val="20"/>
                <w:lang w:val="bg-BG"/>
              </w:rPr>
              <w:t>Минимално покриване на почвата с цел избягване на голи почви в най-чувствителните периоди</w:t>
            </w:r>
          </w:p>
        </w:tc>
      </w:tr>
    </w:tbl>
    <w:p w14:paraId="24527D67" w14:textId="77777777" w:rsidR="00F075F0" w:rsidRPr="00437739" w:rsidRDefault="00F075F0" w:rsidP="00F075F0">
      <w:pPr>
        <w:spacing w:before="20" w:after="20"/>
        <w:rPr>
          <w:color w:val="000000"/>
          <w:lang w:val="bg-BG"/>
        </w:rPr>
      </w:pPr>
      <w:r w:rsidRPr="00437739">
        <w:rPr>
          <w:color w:val="000000"/>
          <w:lang w:val="bg-BG"/>
        </w:rPr>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346766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A1A513" w14:textId="77777777" w:rsidR="00F075F0" w:rsidRPr="00437739" w:rsidRDefault="00F075F0" w:rsidP="009B6777">
            <w:pPr>
              <w:spacing w:before="40" w:after="40"/>
              <w:rPr>
                <w:lang w:val="bg-BG"/>
              </w:rPr>
            </w:pPr>
            <w:r w:rsidRPr="00437739">
              <w:rPr>
                <w:lang w:val="bg-BG"/>
              </w:rPr>
              <w:t>N/a</w:t>
            </w:r>
          </w:p>
        </w:tc>
      </w:tr>
    </w:tbl>
    <w:p w14:paraId="51396FF0"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578F582"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3882334" w14:textId="77777777" w:rsidR="00F075F0" w:rsidRPr="00437739" w:rsidRDefault="00F075F0" w:rsidP="009B6777">
            <w:pPr>
              <w:spacing w:before="40" w:after="40"/>
              <w:rPr>
                <w:lang w:val="bg-BG"/>
              </w:rPr>
            </w:pPr>
            <w:r w:rsidRPr="00437739">
              <w:rPr>
                <w:color w:val="000000"/>
                <w:lang w:val="bg-BG"/>
              </w:rPr>
              <w:t>По принцип целта на еко схемата е да насърчи отделянето на буферни ивици в краищата на всички площи с трайни насаждения независимо дали те са разположени в близост до водни обекти. В общия случай буферните ивици в еко схемата не съвпадат с буферните ивици в ДЗЕС 4 (поради факта, че не са в близост до водни басейни) и са различни териториално като по този начин надграждат общите изисквания. В случай, че трайните насаждения са разположени в близост до водни обекти и подлежат на изискването за ивици по ДЗЕС 4 – площите в еко схемата започват да се броят след отчитането на минималните площи по ДЗЕС 4 и ги надхвърлят териториално.</w:t>
            </w:r>
          </w:p>
          <w:p w14:paraId="38BB53A3" w14:textId="77777777" w:rsidR="00F075F0" w:rsidRPr="00437739" w:rsidRDefault="00F075F0" w:rsidP="009B6777">
            <w:pPr>
              <w:spacing w:before="40" w:after="40"/>
              <w:rPr>
                <w:lang w:val="bg-BG"/>
              </w:rPr>
            </w:pPr>
            <w:r w:rsidRPr="00437739">
              <w:rPr>
                <w:lang w:val="bg-BG"/>
              </w:rPr>
              <w:t>Еко схемата надгражда условността (ДЗЕС 5) като изисква поддържането на междуредията на трайните насаждения да бъде с практиката за поддържане на азотфиксиращи култури или техни смески, което се очаква да има положителен принос върху плодородието на почвата и да намали рисковете от ерозия.</w:t>
            </w:r>
          </w:p>
          <w:p w14:paraId="05847494" w14:textId="77777777" w:rsidR="00F075F0" w:rsidRPr="00437739" w:rsidRDefault="00F075F0" w:rsidP="009B6777">
            <w:pPr>
              <w:spacing w:before="40" w:after="40"/>
              <w:jc w:val="both"/>
              <w:rPr>
                <w:lang w:val="bg-BG"/>
              </w:rPr>
            </w:pPr>
            <w:r w:rsidRPr="00437739">
              <w:rPr>
                <w:lang w:val="bg-BG"/>
              </w:rPr>
              <w:t>Практиките в еко схемата надграждат ДЗЕС 6 като предвиждат в рамките на междуредията на трайните насаждения да има растителна покривка от азотфиксиращи култури самостоятелно или в смес с житни или тревни видове. Наличието на такива култури планира основно да намали потребностите от внасяне на изкуствени торове, но в същото време те ще служат и за намаляване и предотвратяване на процесите на ветрова или водна ерозия. Практиката приложена в краищата на парцела ще осигури наличието на естествена растителна покривка и ще намали стимулите за обработка на тази площ и също ще се отрази благоприятно върху рисковете от ерозия.</w:t>
            </w:r>
          </w:p>
        </w:tc>
      </w:tr>
    </w:tbl>
    <w:p w14:paraId="4C6F485A" w14:textId="77777777" w:rsidR="00F075F0" w:rsidRPr="00437739" w:rsidRDefault="00F075F0" w:rsidP="00F075F0">
      <w:pPr>
        <w:pStyle w:val="Heading5"/>
        <w:spacing w:before="20" w:after="20"/>
        <w:rPr>
          <w:b w:val="0"/>
          <w:i w:val="0"/>
          <w:color w:val="000000"/>
          <w:sz w:val="24"/>
          <w:lang w:val="bg-BG"/>
        </w:rPr>
      </w:pPr>
      <w:bookmarkStart w:id="112" w:name="_Toc256000403"/>
      <w:r w:rsidRPr="00437739">
        <w:rPr>
          <w:b w:val="0"/>
          <w:i w:val="0"/>
          <w:color w:val="000000"/>
          <w:sz w:val="24"/>
          <w:lang w:val="bg-BG"/>
        </w:rPr>
        <w:t>7 Обхват и суми на подпомагането</w:t>
      </w:r>
      <w:bookmarkEnd w:id="112"/>
    </w:p>
    <w:p w14:paraId="64379383"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00CDCD4"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322FB3B" w14:textId="77777777" w:rsidR="00F075F0" w:rsidRPr="00437739" w:rsidRDefault="00F075F0" w:rsidP="009B6777">
            <w:pPr>
              <w:spacing w:before="40" w:after="40"/>
              <w:jc w:val="both"/>
              <w:rPr>
                <w:lang w:val="bg-BG"/>
              </w:rPr>
            </w:pPr>
            <w:r w:rsidRPr="00437739">
              <w:rPr>
                <w:color w:val="333333"/>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437739">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7880750C" w14:textId="77777777" w:rsidR="00F075F0" w:rsidRPr="00437739" w:rsidRDefault="00F075F0" w:rsidP="00F075F0">
      <w:pPr>
        <w:pStyle w:val="Heading5"/>
        <w:spacing w:before="20" w:after="20"/>
        <w:rPr>
          <w:b w:val="0"/>
          <w:i w:val="0"/>
          <w:color w:val="000000"/>
          <w:sz w:val="24"/>
          <w:lang w:val="bg-BG"/>
        </w:rPr>
      </w:pPr>
      <w:bookmarkStart w:id="113" w:name="_Toc256000404"/>
      <w:r w:rsidRPr="00437739">
        <w:rPr>
          <w:b w:val="0"/>
          <w:i w:val="0"/>
          <w:color w:val="000000"/>
          <w:sz w:val="24"/>
          <w:lang w:val="bg-BG"/>
        </w:rPr>
        <w:t>8 Допълнителни въпроси/информация за вида на интервенцията</w:t>
      </w:r>
      <w:bookmarkEnd w:id="113"/>
    </w:p>
    <w:p w14:paraId="73174ADD" w14:textId="77777777" w:rsidR="00F075F0" w:rsidRPr="00437739" w:rsidRDefault="00F075F0" w:rsidP="00F075F0">
      <w:pPr>
        <w:spacing w:before="20" w:after="20"/>
        <w:rPr>
          <w:color w:val="000000"/>
          <w:lang w:val="bg-BG"/>
        </w:rPr>
      </w:pPr>
      <w:r w:rsidRPr="00437739">
        <w:rPr>
          <w:color w:val="000000"/>
          <w:lang w:val="bg-BG"/>
        </w:rPr>
        <w:t>Неприложимо</w:t>
      </w:r>
    </w:p>
    <w:p w14:paraId="5F9FE3B7" w14:textId="77777777" w:rsidR="00F075F0" w:rsidRPr="00437739" w:rsidRDefault="00F075F0" w:rsidP="00F075F0">
      <w:pPr>
        <w:spacing w:before="20" w:after="20"/>
        <w:rPr>
          <w:color w:val="000000"/>
          <w:lang w:val="bg-BG"/>
        </w:rPr>
      </w:pPr>
    </w:p>
    <w:p w14:paraId="13EFBED2" w14:textId="77777777" w:rsidR="00F075F0" w:rsidRPr="00437739" w:rsidRDefault="00F075F0" w:rsidP="00F075F0">
      <w:pPr>
        <w:pStyle w:val="Heading5"/>
        <w:spacing w:before="20" w:after="20"/>
        <w:rPr>
          <w:b w:val="0"/>
          <w:i w:val="0"/>
          <w:color w:val="000000"/>
          <w:sz w:val="24"/>
          <w:lang w:val="bg-BG"/>
        </w:rPr>
      </w:pPr>
      <w:bookmarkStart w:id="114" w:name="_Toc256000405"/>
      <w:r w:rsidRPr="00437739">
        <w:rPr>
          <w:b w:val="0"/>
          <w:i w:val="0"/>
          <w:color w:val="000000"/>
          <w:sz w:val="24"/>
          <w:lang w:val="bg-BG"/>
        </w:rPr>
        <w:t>9 Съответствие с правилата на СТО</w:t>
      </w:r>
      <w:bookmarkEnd w:id="114"/>
    </w:p>
    <w:p w14:paraId="6F7841DF"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73840211"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2A504255" w14:textId="77777777" w:rsidR="00F075F0" w:rsidRPr="00437739" w:rsidRDefault="00F075F0" w:rsidP="00F075F0">
      <w:pPr>
        <w:spacing w:before="20" w:after="20"/>
        <w:rPr>
          <w:color w:val="000000"/>
          <w:lang w:val="bg-BG"/>
        </w:rPr>
      </w:pPr>
      <w:r w:rsidRPr="00437739">
        <w:rPr>
          <w:color w:val="000000"/>
          <w:lang w:val="bg-BG"/>
        </w:rPr>
        <w:lastRenderedPageBreak/>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758F5CE"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40D8FF7" w14:textId="77777777" w:rsidR="00F075F0" w:rsidRPr="00437739" w:rsidRDefault="00F075F0" w:rsidP="009B6777">
            <w:pPr>
              <w:spacing w:before="40" w:after="40"/>
              <w:jc w:val="both"/>
              <w:rPr>
                <w:lang w:val="bg-BG"/>
              </w:rPr>
            </w:pPr>
            <w:r w:rsidRPr="00437739">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подобряване на екологичния статус в трайните насаждения и граничните площи и не въздейства изкривяващо върху производството и търговията. </w:t>
            </w:r>
          </w:p>
        </w:tc>
      </w:tr>
    </w:tbl>
    <w:p w14:paraId="2ADAE270"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2A2DAD3E" w14:textId="77777777" w:rsidR="00F075F0" w:rsidRPr="00437739" w:rsidRDefault="00F075F0" w:rsidP="00F075F0">
      <w:pPr>
        <w:pStyle w:val="Heading4"/>
        <w:rPr>
          <w:lang w:val="bg-BG"/>
        </w:rPr>
      </w:pPr>
      <w:bookmarkStart w:id="115" w:name="_Toc256000408"/>
      <w:r w:rsidRPr="00437739">
        <w:rPr>
          <w:lang w:val="bg-BG"/>
        </w:rPr>
        <w:lastRenderedPageBreak/>
        <w:t>I.В.6 - Еко схема за екстензивно поддържане на постоянно затревените площи</w:t>
      </w:r>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7AD078D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55BF319"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389DC2D" w14:textId="77777777" w:rsidR="00F075F0" w:rsidRPr="00437739" w:rsidRDefault="00F075F0" w:rsidP="009B6777">
            <w:pPr>
              <w:rPr>
                <w:color w:val="000000"/>
                <w:sz w:val="20"/>
                <w:lang w:val="bg-BG"/>
              </w:rPr>
            </w:pPr>
            <w:r w:rsidRPr="00437739">
              <w:rPr>
                <w:color w:val="000000"/>
                <w:sz w:val="20"/>
                <w:lang w:val="bg-BG"/>
              </w:rPr>
              <w:t>I.В.6</w:t>
            </w:r>
          </w:p>
        </w:tc>
      </w:tr>
      <w:tr w:rsidR="00F075F0" w:rsidRPr="00437739" w14:paraId="6514E1C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AB9EAA4"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96B5126" w14:textId="77777777" w:rsidR="00F075F0" w:rsidRPr="00437739" w:rsidRDefault="00F075F0" w:rsidP="009B6777">
            <w:pPr>
              <w:rPr>
                <w:color w:val="000000"/>
                <w:sz w:val="20"/>
                <w:lang w:val="bg-BG"/>
              </w:rPr>
            </w:pPr>
            <w:r w:rsidRPr="00437739">
              <w:rPr>
                <w:color w:val="000000"/>
                <w:sz w:val="20"/>
                <w:lang w:val="bg-BG"/>
              </w:rPr>
              <w:t>Еко схема за екстензивно поддържане на постоянно затревените площи</w:t>
            </w:r>
          </w:p>
        </w:tc>
      </w:tr>
      <w:tr w:rsidR="00F075F0" w:rsidRPr="00437739" w14:paraId="6FEA70F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D26EB0E"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9146EC7"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1AEB30FE"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FFD18DD"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BAF9B71"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4BC34C53" w14:textId="77777777" w:rsidR="00F075F0" w:rsidRPr="00437739" w:rsidRDefault="00F075F0" w:rsidP="00F075F0">
      <w:pPr>
        <w:pStyle w:val="Heading5"/>
        <w:rPr>
          <w:b w:val="0"/>
          <w:color w:val="000000"/>
          <w:sz w:val="24"/>
          <w:lang w:val="bg-BG"/>
        </w:rPr>
      </w:pPr>
      <w:bookmarkStart w:id="116" w:name="_Toc256000409"/>
      <w:r w:rsidRPr="00437739">
        <w:rPr>
          <w:b w:val="0"/>
          <w:color w:val="000000"/>
          <w:sz w:val="24"/>
          <w:lang w:val="bg-BG"/>
        </w:rPr>
        <w:t>1 Териториално приложение и ако е уместно, регионално измерение</w:t>
      </w:r>
      <w:bookmarkEnd w:id="116"/>
    </w:p>
    <w:p w14:paraId="1E53F401"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15C49AC4"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0A999712"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327200DC"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A97BF7A"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3C3EBDD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14548A8"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A013AF0"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4E06955C"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3AEBE2A"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D9CCE99"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51C23164" w14:textId="77777777" w:rsidR="00F075F0" w:rsidRPr="00437739" w:rsidRDefault="00F075F0" w:rsidP="00F075F0">
      <w:pPr>
        <w:pStyle w:val="Heading5"/>
        <w:spacing w:before="20" w:after="20"/>
        <w:rPr>
          <w:b w:val="0"/>
          <w:i w:val="0"/>
          <w:color w:val="000000"/>
          <w:sz w:val="24"/>
          <w:lang w:val="bg-BG"/>
        </w:rPr>
      </w:pPr>
      <w:bookmarkStart w:id="117" w:name="_Toc256000410"/>
      <w:r w:rsidRPr="00437739">
        <w:rPr>
          <w:b w:val="0"/>
          <w:i w:val="0"/>
          <w:color w:val="000000"/>
          <w:sz w:val="24"/>
          <w:lang w:val="bg-BG"/>
        </w:rPr>
        <w:t>2 Свързани специфични цели, междусекторна цел и уместни секторни цели</w:t>
      </w:r>
      <w:bookmarkEnd w:id="117"/>
    </w:p>
    <w:p w14:paraId="21EDA4E5"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6748EC1E"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4DB9752"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0B502B4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97381A"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28D4EABE"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D999AD0"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6C0EF03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B3E31F3"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14:paraId="14229659" w14:textId="77777777" w:rsidR="00F075F0" w:rsidRPr="00437739" w:rsidRDefault="00F075F0" w:rsidP="00F075F0">
      <w:pPr>
        <w:spacing w:before="20" w:after="20"/>
        <w:rPr>
          <w:color w:val="000000"/>
          <w:sz w:val="0"/>
          <w:lang w:val="bg-BG"/>
        </w:rPr>
      </w:pPr>
    </w:p>
    <w:p w14:paraId="0DEE8D81"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7BB9711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3B7580C"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39D567B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346A0E" w14:textId="77777777" w:rsidR="00F075F0" w:rsidRPr="00437739" w:rsidRDefault="00F075F0" w:rsidP="009B6777">
            <w:pPr>
              <w:spacing w:before="20" w:after="20"/>
              <w:rPr>
                <w:color w:val="000000"/>
                <w:sz w:val="20"/>
                <w:lang w:val="bg-BG"/>
              </w:rPr>
            </w:pPr>
            <w:r w:rsidRPr="00437739">
              <w:rPr>
                <w:color w:val="000000"/>
                <w:sz w:val="20"/>
                <w:lang w:val="bg-BG"/>
              </w:rPr>
              <w:t>AOA-A смекчаване на изменението на климата, включително намаляване на емисиите на парникови газове от селскостопанските практики, както и запазване на съществуващите места за съхранение на въглероден диоксид и подобряване на улавянето на въглерод</w:t>
            </w:r>
          </w:p>
        </w:tc>
      </w:tr>
      <w:tr w:rsidR="00F075F0" w:rsidRPr="00437739" w14:paraId="632A873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AF99088" w14:textId="77777777" w:rsidR="00F075F0" w:rsidRPr="00437739" w:rsidRDefault="00F075F0" w:rsidP="009B6777">
            <w:pPr>
              <w:spacing w:before="20" w:after="20"/>
              <w:rPr>
                <w:color w:val="000000"/>
                <w:sz w:val="20"/>
                <w:lang w:val="bg-BG"/>
              </w:rPr>
            </w:pPr>
            <w:r w:rsidRPr="00437739">
              <w:rPr>
                <w:color w:val="000000"/>
                <w:sz w:val="20"/>
                <w:lang w:val="bg-BG"/>
              </w:rPr>
              <w:t>AOA-C опазване или подобряване на качеството на водите и намаляване на натиска върху водните ресурси</w:t>
            </w:r>
          </w:p>
        </w:tc>
      </w:tr>
      <w:tr w:rsidR="00F075F0" w:rsidRPr="00437739" w14:paraId="77300E3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191888A" w14:textId="77777777" w:rsidR="00F075F0" w:rsidRPr="00437739" w:rsidRDefault="00F075F0" w:rsidP="009B6777">
            <w:pPr>
              <w:spacing w:before="20" w:after="20"/>
              <w:rPr>
                <w:color w:val="000000"/>
                <w:sz w:val="20"/>
                <w:lang w:val="bg-BG"/>
              </w:rPr>
            </w:pPr>
            <w:r w:rsidRPr="00437739">
              <w:rPr>
                <w:color w:val="000000"/>
                <w:sz w:val="20"/>
                <w:lang w:val="bg-BG"/>
              </w:rPr>
              <w:t xml:space="preserve">AOA-D предотвратяване на деградацията на почвите, възстановяване на почвите, подобряване на почвеното плодородие и на управлението на хранителните вещества [и на почвената биота] </w:t>
            </w:r>
          </w:p>
        </w:tc>
      </w:tr>
      <w:tr w:rsidR="00F075F0" w:rsidRPr="00437739" w14:paraId="3D8BC82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99F40F6" w14:textId="77777777" w:rsidR="00F075F0" w:rsidRPr="00437739" w:rsidRDefault="00F075F0" w:rsidP="009B6777">
            <w:pPr>
              <w:spacing w:before="20" w:after="20"/>
              <w:rPr>
                <w:color w:val="000000"/>
                <w:sz w:val="20"/>
                <w:lang w:val="bg-BG"/>
              </w:rPr>
            </w:pPr>
            <w:r w:rsidRPr="00437739">
              <w:rPr>
                <w:color w:val="000000"/>
                <w:sz w:val="20"/>
                <w:lang w:val="bg-BG"/>
              </w:rPr>
              <w:t>AOA-E опазване на биологичното разнообразие, съхранение или възстановяване на местообитания или видове, включително запазване и създаване на особености на ландшафта или на непроизводствени площи</w:t>
            </w:r>
          </w:p>
        </w:tc>
      </w:tr>
    </w:tbl>
    <w:p w14:paraId="368A4F25" w14:textId="77777777" w:rsidR="00F075F0" w:rsidRPr="00437739" w:rsidRDefault="00F075F0" w:rsidP="00F075F0">
      <w:pPr>
        <w:pStyle w:val="Heading5"/>
        <w:spacing w:before="20" w:after="20"/>
        <w:rPr>
          <w:b w:val="0"/>
          <w:i w:val="0"/>
          <w:color w:val="000000"/>
          <w:sz w:val="24"/>
          <w:lang w:val="bg-BG"/>
        </w:rPr>
      </w:pPr>
      <w:bookmarkStart w:id="118" w:name="_Toc256000411"/>
      <w:r w:rsidRPr="00437739">
        <w:rPr>
          <w:b w:val="0"/>
          <w:i w:val="0"/>
          <w:color w:val="000000"/>
          <w:sz w:val="24"/>
          <w:lang w:val="bg-BG"/>
        </w:rPr>
        <w:t>3 Потребности, обхванати от интервенцията</w:t>
      </w:r>
      <w:bookmarkEnd w:id="118"/>
    </w:p>
    <w:p w14:paraId="730B0326"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0CC09C0D"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884B84D"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69F203C"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1A49BD5"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2FADB6D"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0ABA7AD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2F4738" w14:textId="77777777" w:rsidR="00F075F0" w:rsidRPr="00437739" w:rsidRDefault="00F075F0" w:rsidP="009B6777">
            <w:pPr>
              <w:spacing w:before="20" w:after="20"/>
              <w:rPr>
                <w:color w:val="000000"/>
                <w:sz w:val="20"/>
                <w:lang w:val="bg-BG"/>
              </w:rPr>
            </w:pPr>
            <w:r w:rsidRPr="00437739">
              <w:rPr>
                <w:color w:val="000000"/>
                <w:sz w:val="20"/>
                <w:lang w:val="bg-BG"/>
              </w:rPr>
              <w:t>П.4.2.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CC2325" w14:textId="77777777" w:rsidR="00F075F0" w:rsidRPr="00437739" w:rsidRDefault="00F075F0" w:rsidP="009B6777">
            <w:pPr>
              <w:spacing w:before="20" w:after="20"/>
              <w:rPr>
                <w:color w:val="000000"/>
                <w:sz w:val="20"/>
                <w:lang w:val="bg-BG"/>
              </w:rPr>
            </w:pPr>
            <w:r w:rsidRPr="00437739">
              <w:rPr>
                <w:color w:val="000000"/>
                <w:sz w:val="20"/>
                <w:lang w:val="bg-BG"/>
              </w:rPr>
              <w:t>П.4.2.Увеличаване на органичния въглерод в почвата</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66D24E6"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42D58F4"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40A86578"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F071053" w14:textId="77777777" w:rsidR="00F075F0" w:rsidRPr="00437739" w:rsidRDefault="00F075F0" w:rsidP="009B6777">
            <w:pPr>
              <w:spacing w:before="20" w:after="20"/>
              <w:rPr>
                <w:color w:val="000000"/>
                <w:sz w:val="20"/>
                <w:lang w:val="bg-BG"/>
              </w:rPr>
            </w:pPr>
            <w:r w:rsidRPr="00437739">
              <w:rPr>
                <w:color w:val="000000"/>
                <w:sz w:val="20"/>
                <w:lang w:val="bg-BG"/>
              </w:rPr>
              <w:t>П.5.1.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0A1CEA" w14:textId="77777777" w:rsidR="00F075F0" w:rsidRPr="00437739" w:rsidRDefault="00F075F0" w:rsidP="009B6777">
            <w:pPr>
              <w:spacing w:before="20" w:after="20"/>
              <w:rPr>
                <w:color w:val="000000"/>
                <w:sz w:val="20"/>
                <w:lang w:val="bg-BG"/>
              </w:rPr>
            </w:pPr>
            <w:r w:rsidRPr="00437739">
              <w:rPr>
                <w:color w:val="000000"/>
                <w:sz w:val="20"/>
                <w:lang w:val="bg-BG"/>
              </w:rPr>
              <w:t xml:space="preserve">Поддържане на подходящ баланс на земеделските </w:t>
            </w:r>
            <w:r w:rsidRPr="00437739">
              <w:rPr>
                <w:color w:val="000000"/>
                <w:sz w:val="20"/>
                <w:lang w:val="bg-BG"/>
              </w:rPr>
              <w:lastRenderedPageBreak/>
              <w:t xml:space="preserve">площи според вида на земеползване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80411E7" w14:textId="77777777" w:rsidR="00F075F0" w:rsidRPr="00437739" w:rsidRDefault="00F075F0" w:rsidP="009B6777">
            <w:pPr>
              <w:spacing w:before="20" w:after="20"/>
              <w:rPr>
                <w:color w:val="000000"/>
                <w:sz w:val="20"/>
                <w:lang w:val="bg-BG"/>
              </w:rPr>
            </w:pPr>
            <w:r w:rsidRPr="00437739">
              <w:rPr>
                <w:color w:val="000000"/>
                <w:sz w:val="20"/>
                <w:lang w:val="bg-BG"/>
              </w:rPr>
              <w:lastRenderedPageBreak/>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F2F9D0A"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17498875" w14:textId="77777777" w:rsidR="00F075F0" w:rsidRPr="00437739" w:rsidRDefault="00F075F0" w:rsidP="00F075F0">
      <w:pPr>
        <w:pStyle w:val="Heading5"/>
        <w:spacing w:before="20" w:after="20"/>
        <w:rPr>
          <w:b w:val="0"/>
          <w:i w:val="0"/>
          <w:color w:val="000000"/>
          <w:sz w:val="24"/>
          <w:lang w:val="bg-BG"/>
        </w:rPr>
      </w:pPr>
      <w:bookmarkStart w:id="119" w:name="_Toc256000412"/>
      <w:r w:rsidRPr="00437739">
        <w:rPr>
          <w:b w:val="0"/>
          <w:i w:val="0"/>
          <w:color w:val="000000"/>
          <w:sz w:val="24"/>
          <w:lang w:val="bg-BG"/>
        </w:rPr>
        <w:t>4 Показател(и) за резултатите</w:t>
      </w:r>
      <w:bookmarkEnd w:id="119"/>
    </w:p>
    <w:p w14:paraId="7B04BE80"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162D093F"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00D3814"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1C6209E6"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8C86F48" w14:textId="77777777" w:rsidR="00F075F0" w:rsidRPr="00437739" w:rsidRDefault="00F075F0" w:rsidP="009B6777">
            <w:pPr>
              <w:spacing w:before="20" w:after="20"/>
              <w:rPr>
                <w:color w:val="000000"/>
                <w:sz w:val="20"/>
                <w:lang w:val="bg-BG"/>
              </w:rPr>
            </w:pPr>
            <w:r w:rsidRPr="00437739">
              <w:rPr>
                <w:color w:val="000000"/>
                <w:sz w:val="20"/>
                <w:lang w:val="bg-BG"/>
              </w:rPr>
              <w:t>R.14 Дял на използваната земеделска площ (ИЗП), обхваната от подпомагани ангажименти за намаляване на емисиите или за поддържане или подобряване на съхранението на въглероден диоксид (включително постоянно затревени площи, трайни насаждения с постоянно затревяване, земеделска земя във влажни зони и торфища)</w:t>
            </w:r>
          </w:p>
        </w:tc>
      </w:tr>
      <w:tr w:rsidR="00F075F0" w:rsidRPr="00437739" w14:paraId="5E3BDD0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8227DAA" w14:textId="77777777" w:rsidR="00F075F0" w:rsidRPr="00437739" w:rsidRDefault="00F075F0" w:rsidP="009B6777">
            <w:pPr>
              <w:spacing w:before="20" w:after="20"/>
              <w:rPr>
                <w:color w:val="000000"/>
                <w:sz w:val="20"/>
                <w:lang w:val="bg-BG"/>
              </w:rPr>
            </w:pPr>
            <w:r w:rsidRPr="00437739">
              <w:rPr>
                <w:color w:val="000000"/>
                <w:sz w:val="20"/>
                <w:lang w:val="bg-BG"/>
              </w:rPr>
              <w:t>R.31 Дял на използваната земеделска площ (ИЗП), обхваната от подпомагани ангажименти за подпомагане на опазването или възстановяването на биологичното разнообразие, включително селскостопански практики с висока природна стойност</w:t>
            </w:r>
          </w:p>
        </w:tc>
      </w:tr>
      <w:tr w:rsidR="00F075F0" w:rsidRPr="00437739" w14:paraId="2538B0A9"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99BB342" w14:textId="77777777" w:rsidR="00F075F0" w:rsidRPr="00437739" w:rsidRDefault="00F075F0" w:rsidP="009B6777">
            <w:pPr>
              <w:spacing w:before="20" w:after="20"/>
              <w:rPr>
                <w:color w:val="000000"/>
                <w:sz w:val="20"/>
                <w:lang w:val="bg-BG"/>
              </w:rPr>
            </w:pPr>
            <w:r w:rsidRPr="00437739">
              <w:rPr>
                <w:color w:val="000000"/>
                <w:sz w:val="20"/>
                <w:lang w:val="bg-BG"/>
              </w:rPr>
              <w:t>R.33 Дял на общата защитена зона по „Натура 2000“ съгласно подпомогнатите ангажименти</w:t>
            </w:r>
          </w:p>
        </w:tc>
      </w:tr>
    </w:tbl>
    <w:p w14:paraId="0ADE1A64" w14:textId="77777777" w:rsidR="00F075F0" w:rsidRPr="00437739" w:rsidRDefault="00F075F0" w:rsidP="00F075F0">
      <w:pPr>
        <w:pStyle w:val="Heading5"/>
        <w:spacing w:before="20" w:after="20"/>
        <w:rPr>
          <w:b w:val="0"/>
          <w:i w:val="0"/>
          <w:color w:val="000000"/>
          <w:sz w:val="24"/>
          <w:lang w:val="bg-BG"/>
        </w:rPr>
      </w:pPr>
      <w:bookmarkStart w:id="120" w:name="_Toc256000413"/>
      <w:r w:rsidRPr="00437739">
        <w:rPr>
          <w:b w:val="0"/>
          <w:i w:val="0"/>
          <w:color w:val="000000"/>
          <w:sz w:val="24"/>
          <w:lang w:val="bg-BG"/>
        </w:rPr>
        <w:t>5 Конкретен план, изисквания и условия за допустимост на интервенцията</w:t>
      </w:r>
      <w:bookmarkEnd w:id="120"/>
    </w:p>
    <w:p w14:paraId="05A71D63"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614E6EC"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771F1523" w14:textId="77777777" w:rsidR="00F075F0" w:rsidRPr="00437739" w:rsidRDefault="00F075F0" w:rsidP="009B6777">
            <w:pPr>
              <w:spacing w:before="40" w:after="40"/>
              <w:jc w:val="both"/>
              <w:rPr>
                <w:lang w:val="bg-BG"/>
              </w:rPr>
            </w:pPr>
            <w:r w:rsidRPr="00437739">
              <w:rPr>
                <w:color w:val="000000"/>
                <w:lang w:val="bg-BG"/>
              </w:rPr>
              <w:t xml:space="preserve">Интервенцията надгражда в качествен аспект състоянието на постоянно затревените площи и въвежда екстензивен режим на управление на пасищната екосистема. От екстензивно управление чрез паша се нуждаят всички природни местообитания и местообитания на видове за подобряване на природозащитното състояние във и извън Натура 2000. </w:t>
            </w:r>
          </w:p>
          <w:p w14:paraId="7E7AC610" w14:textId="77777777" w:rsidR="00F075F0" w:rsidRPr="00437739" w:rsidRDefault="00F075F0" w:rsidP="009B6777">
            <w:pPr>
              <w:spacing w:before="40" w:after="40"/>
              <w:jc w:val="both"/>
              <w:rPr>
                <w:lang w:val="bg-BG"/>
              </w:rPr>
            </w:pPr>
            <w:r w:rsidRPr="00437739">
              <w:rPr>
                <w:color w:val="000000"/>
                <w:lang w:val="bg-BG"/>
              </w:rPr>
              <w:t xml:space="preserve">Интервенцията ще подобри състоянието на защитени видове, включително птици, като подобри местообитанията им, включително средата за размножаване и хранителната им база, по-специално ще предотврати намаляването на популациите на птици в земеделските земи и рязкото намаляване на разнообразието от насекоми и др. видове, включително ще има значителен принос към опазване на опрашителите. </w:t>
            </w:r>
          </w:p>
          <w:p w14:paraId="470D58CF" w14:textId="77777777" w:rsidR="00F075F0" w:rsidRPr="00437739" w:rsidRDefault="00F075F0" w:rsidP="009B6777">
            <w:pPr>
              <w:spacing w:before="40" w:after="40"/>
              <w:rPr>
                <w:lang w:val="bg-BG"/>
              </w:rPr>
            </w:pPr>
            <w:r w:rsidRPr="00437739">
              <w:rPr>
                <w:color w:val="000000"/>
                <w:lang w:val="bg-BG"/>
              </w:rPr>
              <w:t>Не на последно място интервенцията ще предотврати загубата на пасищната екосистема, чрез намаляване на процесите на утъпкване и ерозия, рудерализация и развитие на нетипични видове, което значително подобрява способността на пасищните системи да поглъщат въглерод и да смекчават климатичните промени.</w:t>
            </w:r>
          </w:p>
        </w:tc>
      </w:tr>
    </w:tbl>
    <w:p w14:paraId="4AEBD0E3" w14:textId="77777777" w:rsidR="00F075F0" w:rsidRPr="00437739" w:rsidRDefault="00F075F0" w:rsidP="00F075F0">
      <w:pPr>
        <w:spacing w:before="20" w:after="20"/>
        <w:rPr>
          <w:color w:val="000000"/>
          <w:lang w:val="bg-BG"/>
        </w:rPr>
      </w:pPr>
      <w:r w:rsidRPr="00437739">
        <w:rPr>
          <w:color w:val="000000"/>
          <w:lang w:val="bg-BG"/>
        </w:rPr>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BFEBEDA"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3B9768C" w14:textId="77777777" w:rsidR="00F075F0" w:rsidRPr="00437739" w:rsidRDefault="00F075F0" w:rsidP="009B6777">
            <w:pPr>
              <w:spacing w:before="40" w:after="40"/>
              <w:jc w:val="both"/>
              <w:rPr>
                <w:lang w:val="bg-BG"/>
              </w:rPr>
            </w:pPr>
            <w:r w:rsidRPr="00437739">
              <w:rPr>
                <w:color w:val="000000"/>
                <w:lang w:val="bg-BG"/>
              </w:rPr>
              <w:t>Земеделските стопани прилагат на постоянно затревените площи земеделски практики, които са полезни за климата и околната среда от следния списък:</w:t>
            </w:r>
          </w:p>
          <w:p w14:paraId="0D05A9C9" w14:textId="77777777" w:rsidR="00F075F0" w:rsidRPr="00437739" w:rsidRDefault="00F075F0" w:rsidP="009B6777">
            <w:pPr>
              <w:spacing w:before="40" w:after="40"/>
              <w:jc w:val="both"/>
              <w:rPr>
                <w:lang w:val="bg-BG"/>
              </w:rPr>
            </w:pPr>
            <w:r w:rsidRPr="00437739">
              <w:rPr>
                <w:color w:val="000000"/>
                <w:lang w:val="bg-BG"/>
              </w:rPr>
              <w:t>Екстензивна паша за поддържане и подобряване на състоянието на постоянно затревените площи с пасищни животни.</w:t>
            </w:r>
          </w:p>
          <w:p w14:paraId="2D4F3E17" w14:textId="77777777" w:rsidR="00F075F0" w:rsidRPr="00437739" w:rsidRDefault="00F075F0" w:rsidP="009B6777">
            <w:pPr>
              <w:spacing w:before="40" w:after="40"/>
              <w:jc w:val="both"/>
              <w:rPr>
                <w:lang w:val="bg-BG"/>
              </w:rPr>
            </w:pPr>
            <w:r w:rsidRPr="00437739">
              <w:rPr>
                <w:color w:val="000000"/>
                <w:lang w:val="bg-BG"/>
              </w:rPr>
              <w:t>Постоянно затревената площ се поддържа посредством екстензивно пашуване от 0.3 до 1 ЖЕ/ха.</w:t>
            </w:r>
          </w:p>
          <w:p w14:paraId="540DC96D" w14:textId="77777777" w:rsidR="00F075F0" w:rsidRPr="00437739" w:rsidRDefault="00F075F0" w:rsidP="009B6777">
            <w:pPr>
              <w:spacing w:before="40" w:after="40"/>
              <w:rPr>
                <w:lang w:val="bg-BG"/>
              </w:rPr>
            </w:pPr>
            <w:r w:rsidRPr="00437739">
              <w:rPr>
                <w:color w:val="000000"/>
                <w:lang w:val="bg-BG"/>
              </w:rPr>
              <w:t>На постоянно затревените площи се осъществява пашуване на животни от минимум 60 дни през съответната година.</w:t>
            </w:r>
          </w:p>
          <w:p w14:paraId="2FF548F8" w14:textId="77777777" w:rsidR="00F075F0" w:rsidRPr="00437739" w:rsidRDefault="00F075F0" w:rsidP="009B6777">
            <w:pPr>
              <w:spacing w:before="40" w:after="40"/>
              <w:rPr>
                <w:lang w:val="bg-BG"/>
              </w:rPr>
            </w:pPr>
            <w:r w:rsidRPr="00437739">
              <w:rPr>
                <w:color w:val="000000"/>
                <w:lang w:val="bg-BG"/>
              </w:rPr>
              <w:t>Прилага се забрана за разораване на заявените през съответната година постоянно затревени площи като тази забрана се следи в рамките на календарната година.</w:t>
            </w:r>
          </w:p>
          <w:p w14:paraId="6FFD1AEC" w14:textId="77777777" w:rsidR="00F075F0" w:rsidRPr="00437739" w:rsidRDefault="00F075F0" w:rsidP="009B6777">
            <w:pPr>
              <w:spacing w:before="40" w:after="40"/>
              <w:jc w:val="both"/>
              <w:rPr>
                <w:lang w:val="bg-BG"/>
              </w:rPr>
            </w:pPr>
            <w:r w:rsidRPr="00437739">
              <w:rPr>
                <w:color w:val="000000"/>
                <w:lang w:val="bg-BG"/>
              </w:rPr>
              <w:t xml:space="preserve">При кандидатстване по интервенцията земеделският стопанин да представи собствен </w:t>
            </w:r>
            <w:r w:rsidRPr="00D5456F">
              <w:rPr>
                <w:color w:val="000000"/>
                <w:lang w:val="bg-BG"/>
              </w:rPr>
              <w:t>план</w:t>
            </w:r>
            <w:r>
              <w:rPr>
                <w:color w:val="000000"/>
                <w:lang w:val="bg-BG"/>
              </w:rPr>
              <w:t xml:space="preserve"> </w:t>
            </w:r>
            <w:r w:rsidRPr="00437739">
              <w:rPr>
                <w:color w:val="000000"/>
                <w:lang w:val="bg-BG"/>
              </w:rPr>
              <w:t xml:space="preserve">за паша (включващ видовете паша, периода), </w:t>
            </w:r>
            <w:r w:rsidRPr="00437739">
              <w:rPr>
                <w:lang w:val="bg-BG"/>
              </w:rPr>
              <w:t>изготвен с подкрепата на технически компетентни служби/лица, който следва да спазват, с цел да се защити ефективно състоянието на опазване на съответните местообитания.</w:t>
            </w:r>
          </w:p>
        </w:tc>
      </w:tr>
    </w:tbl>
    <w:p w14:paraId="56EC996B" w14:textId="77777777" w:rsidR="00F075F0" w:rsidRPr="00437739" w:rsidRDefault="00F075F0" w:rsidP="00F075F0">
      <w:pPr>
        <w:spacing w:before="20" w:after="20"/>
        <w:rPr>
          <w:color w:val="000000"/>
          <w:lang w:val="bg-BG"/>
        </w:rPr>
      </w:pPr>
      <w:r w:rsidRPr="00437739">
        <w:rPr>
          <w:color w:val="000000"/>
          <w:lang w:val="bg-BG"/>
        </w:rPr>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31221B5"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DC6911C"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55B9C6F2" w14:textId="77777777" w:rsidR="00F075F0" w:rsidRPr="00437739" w:rsidRDefault="00F075F0" w:rsidP="009B6777">
            <w:pPr>
              <w:spacing w:before="40" w:after="40"/>
              <w:rPr>
                <w:lang w:val="bg-BG"/>
              </w:rPr>
            </w:pPr>
            <w:r w:rsidRPr="00437739">
              <w:rPr>
                <w:lang w:val="bg-BG"/>
              </w:rPr>
              <w:t>Земеделските площи трябва да отговарят на изискванията за допустимост за директни плащания.</w:t>
            </w:r>
          </w:p>
        </w:tc>
      </w:tr>
    </w:tbl>
    <w:p w14:paraId="79A3F6E4" w14:textId="77777777" w:rsidR="00F075F0" w:rsidRPr="00437739" w:rsidRDefault="00F075F0" w:rsidP="00F075F0">
      <w:pPr>
        <w:pStyle w:val="Heading5"/>
        <w:spacing w:before="20" w:after="20"/>
        <w:rPr>
          <w:b w:val="0"/>
          <w:i w:val="0"/>
          <w:color w:val="000000"/>
          <w:sz w:val="24"/>
          <w:lang w:val="bg-BG"/>
        </w:rPr>
      </w:pPr>
      <w:bookmarkStart w:id="121" w:name="_Toc256000414"/>
      <w:r w:rsidRPr="00437739">
        <w:rPr>
          <w:b w:val="0"/>
          <w:i w:val="0"/>
          <w:color w:val="000000"/>
          <w:sz w:val="24"/>
          <w:lang w:val="bg-BG"/>
        </w:rPr>
        <w:t>6 Определяне на уместни базови характеристики</w:t>
      </w:r>
      <w:bookmarkEnd w:id="121"/>
    </w:p>
    <w:p w14:paraId="22437660"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w:t>
      </w:r>
      <w:r w:rsidRPr="00437739">
        <w:rPr>
          <w:color w:val="000000"/>
          <w:lang w:val="bg-BG"/>
        </w:rPr>
        <w:lastRenderedPageBreak/>
        <w:t>задължителните изисквания (както е посочено в член 28, параграф 5, член 70, параграф 3 и член 72, параграф 5)</w:t>
      </w:r>
    </w:p>
    <w:p w14:paraId="112109EF"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3B86CD1F"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7BBE4C7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D77FA0D"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EC08BC1"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75B4486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E878961" w14:textId="77777777" w:rsidR="00F075F0" w:rsidRPr="00437739" w:rsidRDefault="00F075F0" w:rsidP="009B6777">
            <w:pPr>
              <w:spacing w:before="20" w:after="20"/>
              <w:rPr>
                <w:color w:val="000000"/>
                <w:sz w:val="20"/>
                <w:lang w:val="bg-BG"/>
              </w:rPr>
            </w:pPr>
            <w:r w:rsidRPr="00437739">
              <w:rPr>
                <w:color w:val="000000"/>
                <w:sz w:val="20"/>
                <w:lang w:val="bg-BG"/>
              </w:rPr>
              <w:t>GAEC01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0AE31AB" w14:textId="77777777" w:rsidR="00F075F0" w:rsidRPr="00437739" w:rsidRDefault="00F075F0" w:rsidP="009B6777">
            <w:pPr>
              <w:spacing w:before="20" w:after="20"/>
              <w:rPr>
                <w:color w:val="000000"/>
                <w:sz w:val="20"/>
                <w:lang w:val="bg-BG"/>
              </w:rPr>
            </w:pPr>
            <w:r w:rsidRPr="00437739">
              <w:rPr>
                <w:color w:val="000000"/>
                <w:sz w:val="20"/>
                <w:lang w:val="bg-BG"/>
              </w:rPr>
              <w:t>Поддържане на постоянно затревени площи на основата на съотношението на постоянно затревените площи спрямо земеделската площ на национално, регионално и подрегионално равнище и на равнище група от стопанства или стопанство в сравнение с референтната 2018 г. Максимално намаление от 5 % в сравнение с референтната година.</w:t>
            </w:r>
          </w:p>
        </w:tc>
      </w:tr>
    </w:tbl>
    <w:p w14:paraId="2049BA96" w14:textId="77777777" w:rsidR="00F075F0" w:rsidRPr="00437739" w:rsidRDefault="00F075F0" w:rsidP="00F075F0">
      <w:pPr>
        <w:spacing w:before="20" w:after="20"/>
        <w:rPr>
          <w:color w:val="000000"/>
          <w:lang w:val="bg-BG"/>
        </w:rPr>
      </w:pPr>
      <w:r w:rsidRPr="00437739">
        <w:rPr>
          <w:color w:val="000000"/>
          <w:lang w:val="bg-BG"/>
        </w:rPr>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D91A221"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787BE05" w14:textId="77777777" w:rsidR="00F075F0" w:rsidRPr="00437739" w:rsidRDefault="00F075F0" w:rsidP="009B6777">
            <w:pPr>
              <w:spacing w:before="40" w:after="40"/>
              <w:rPr>
                <w:lang w:val="bg-BG"/>
              </w:rPr>
            </w:pPr>
            <w:r w:rsidRPr="00437739">
              <w:rPr>
                <w:lang w:val="bg-BG"/>
              </w:rPr>
              <w:t>N/a</w:t>
            </w:r>
          </w:p>
        </w:tc>
      </w:tr>
    </w:tbl>
    <w:p w14:paraId="17059D70"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30EF093"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D75962C" w14:textId="77777777" w:rsidR="00F075F0" w:rsidRPr="00437739" w:rsidRDefault="00F075F0" w:rsidP="009B6777">
            <w:pPr>
              <w:spacing w:before="40" w:after="40"/>
              <w:rPr>
                <w:lang w:val="bg-BG"/>
              </w:rPr>
            </w:pPr>
            <w:r w:rsidRPr="00437739">
              <w:rPr>
                <w:lang w:val="bg-BG"/>
              </w:rPr>
              <w:t>Еко схемата надгражда изискванията на ДЗЕС 1 в качествен план по отношение поддържането на благоприятния статус на постоянно затревените площи. ДЗЕС 1 изисква поддържане на съотношението на постоянно затревените площи към общата земеделска площ на национално ниво. Предложената схема надгражда в качествен аспект по отношение на състоянието на постоянно затревените площи и въвежда режим за благоприятно управление на постоянно затревените площи.Предложената практика предвижда върху постоянно затревените площи да се приложи подходящ, съобразен с нуждите на природните местообитания режим на управление до 1 ЖЕ/ха.</w:t>
            </w:r>
          </w:p>
        </w:tc>
      </w:tr>
    </w:tbl>
    <w:p w14:paraId="5F300208" w14:textId="77777777" w:rsidR="00F075F0" w:rsidRPr="00437739" w:rsidRDefault="00F075F0" w:rsidP="00F075F0">
      <w:pPr>
        <w:pStyle w:val="Heading5"/>
        <w:spacing w:before="20" w:after="20"/>
        <w:rPr>
          <w:b w:val="0"/>
          <w:i w:val="0"/>
          <w:color w:val="000000"/>
          <w:sz w:val="24"/>
          <w:lang w:val="bg-BG"/>
        </w:rPr>
      </w:pPr>
      <w:bookmarkStart w:id="122" w:name="_Toc256000415"/>
      <w:r w:rsidRPr="00437739">
        <w:rPr>
          <w:b w:val="0"/>
          <w:i w:val="0"/>
          <w:color w:val="000000"/>
          <w:sz w:val="24"/>
          <w:lang w:val="bg-BG"/>
        </w:rPr>
        <w:t>7 Обхват и суми на подпомагането</w:t>
      </w:r>
      <w:bookmarkEnd w:id="122"/>
    </w:p>
    <w:p w14:paraId="4FCAC373"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02C68A6"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0B8E4C0" w14:textId="77777777" w:rsidR="00F075F0" w:rsidRPr="00437739" w:rsidRDefault="00F075F0" w:rsidP="009B6777">
            <w:pPr>
              <w:spacing w:before="40" w:after="40"/>
              <w:jc w:val="both"/>
              <w:rPr>
                <w:lang w:val="bg-BG"/>
              </w:rPr>
            </w:pPr>
            <w:r w:rsidRPr="00437739">
              <w:rPr>
                <w:color w:val="333333"/>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437739">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02B78C6A" w14:textId="77777777" w:rsidR="00F075F0" w:rsidRPr="00437739" w:rsidRDefault="00F075F0" w:rsidP="00F075F0">
      <w:pPr>
        <w:pStyle w:val="Heading5"/>
        <w:spacing w:before="20" w:after="20"/>
        <w:rPr>
          <w:b w:val="0"/>
          <w:i w:val="0"/>
          <w:color w:val="000000"/>
          <w:sz w:val="24"/>
          <w:lang w:val="bg-BG"/>
        </w:rPr>
      </w:pPr>
      <w:bookmarkStart w:id="123" w:name="_Toc256000416"/>
      <w:r w:rsidRPr="00437739">
        <w:rPr>
          <w:b w:val="0"/>
          <w:i w:val="0"/>
          <w:color w:val="000000"/>
          <w:sz w:val="24"/>
          <w:lang w:val="bg-BG"/>
        </w:rPr>
        <w:t>8 Допълнителни въпроси/информация за вида на интервенцията</w:t>
      </w:r>
      <w:bookmarkEnd w:id="123"/>
    </w:p>
    <w:p w14:paraId="56926565" w14:textId="77777777" w:rsidR="00F075F0" w:rsidRPr="00437739" w:rsidRDefault="00F075F0" w:rsidP="00F075F0">
      <w:pPr>
        <w:spacing w:before="20" w:after="20"/>
        <w:rPr>
          <w:color w:val="000000"/>
          <w:lang w:val="bg-BG"/>
        </w:rPr>
      </w:pPr>
      <w:r w:rsidRPr="00437739">
        <w:rPr>
          <w:color w:val="000000"/>
          <w:lang w:val="bg-BG"/>
        </w:rPr>
        <w:t>Неприложимо</w:t>
      </w:r>
    </w:p>
    <w:p w14:paraId="4948B7F3" w14:textId="77777777" w:rsidR="00F075F0" w:rsidRPr="00437739" w:rsidRDefault="00F075F0" w:rsidP="00F075F0">
      <w:pPr>
        <w:spacing w:before="20" w:after="20"/>
        <w:rPr>
          <w:color w:val="000000"/>
          <w:lang w:val="bg-BG"/>
        </w:rPr>
      </w:pPr>
    </w:p>
    <w:p w14:paraId="05C5B11C" w14:textId="77777777" w:rsidR="00F075F0" w:rsidRPr="00437739" w:rsidRDefault="00F075F0" w:rsidP="00F075F0">
      <w:pPr>
        <w:pStyle w:val="Heading5"/>
        <w:spacing w:before="20" w:after="20"/>
        <w:rPr>
          <w:b w:val="0"/>
          <w:i w:val="0"/>
          <w:color w:val="000000"/>
          <w:sz w:val="24"/>
          <w:lang w:val="bg-BG"/>
        </w:rPr>
      </w:pPr>
      <w:bookmarkStart w:id="124" w:name="_Toc256000417"/>
      <w:r w:rsidRPr="00437739">
        <w:rPr>
          <w:b w:val="0"/>
          <w:i w:val="0"/>
          <w:color w:val="000000"/>
          <w:sz w:val="24"/>
          <w:lang w:val="bg-BG"/>
        </w:rPr>
        <w:t>9 Съответствие с правилата на СТО</w:t>
      </w:r>
      <w:bookmarkEnd w:id="124"/>
    </w:p>
    <w:p w14:paraId="0C282BC2"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7C2367DF"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7554D144"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0F7BEC39"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ED1643" w14:textId="77777777" w:rsidR="00F075F0" w:rsidRPr="00437739" w:rsidRDefault="00F075F0" w:rsidP="009B6777">
            <w:pPr>
              <w:spacing w:before="40" w:after="40"/>
              <w:jc w:val="both"/>
              <w:rPr>
                <w:lang w:val="bg-BG"/>
              </w:rPr>
            </w:pPr>
            <w:r w:rsidRPr="00437739">
              <w:rPr>
                <w:color w:val="000000"/>
                <w:lang w:val="bg-BG"/>
              </w:rPr>
              <w:t>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запазване или засилване на съхранението на въглероден диоксид в почвата и плащането не следва да окаже негативен ефект за изкривяване на производството и търговията.</w:t>
            </w:r>
          </w:p>
        </w:tc>
      </w:tr>
    </w:tbl>
    <w:p w14:paraId="2021FF0E"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53428657" w14:textId="77777777" w:rsidR="00F075F0" w:rsidRPr="00437739" w:rsidRDefault="00F075F0" w:rsidP="00F075F0">
      <w:pPr>
        <w:pStyle w:val="Heading4"/>
        <w:rPr>
          <w:lang w:val="bg-BG"/>
        </w:rPr>
      </w:pPr>
      <w:bookmarkStart w:id="125" w:name="_Toc256000420"/>
      <w:r w:rsidRPr="00437739">
        <w:rPr>
          <w:lang w:val="bg-BG"/>
        </w:rPr>
        <w:lastRenderedPageBreak/>
        <w:t>I.В.7 - Еко схема за поддържане и подобряване на биоразнообразието в горски екосистеми</w:t>
      </w:r>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7BF1270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A2891AC"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16933B3" w14:textId="77777777" w:rsidR="00F075F0" w:rsidRPr="00437739" w:rsidRDefault="00F075F0" w:rsidP="009B6777">
            <w:pPr>
              <w:rPr>
                <w:color w:val="000000"/>
                <w:sz w:val="20"/>
                <w:lang w:val="bg-BG"/>
              </w:rPr>
            </w:pPr>
            <w:r w:rsidRPr="00437739">
              <w:rPr>
                <w:color w:val="000000"/>
                <w:sz w:val="20"/>
                <w:lang w:val="bg-BG"/>
              </w:rPr>
              <w:t>I.В.7</w:t>
            </w:r>
          </w:p>
        </w:tc>
      </w:tr>
      <w:tr w:rsidR="00F075F0" w:rsidRPr="00437739" w14:paraId="266BFC3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D74136F"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91A70F4" w14:textId="77777777" w:rsidR="00F075F0" w:rsidRPr="00437739" w:rsidRDefault="00F075F0" w:rsidP="009B6777">
            <w:pPr>
              <w:rPr>
                <w:color w:val="000000"/>
                <w:sz w:val="20"/>
                <w:lang w:val="bg-BG"/>
              </w:rPr>
            </w:pPr>
            <w:r w:rsidRPr="00437739">
              <w:rPr>
                <w:color w:val="000000"/>
                <w:sz w:val="20"/>
                <w:lang w:val="bg-BG"/>
              </w:rPr>
              <w:t>Еко схема за поддържане и подобряване на биоразнообразието в горски екосистеми</w:t>
            </w:r>
          </w:p>
        </w:tc>
      </w:tr>
      <w:tr w:rsidR="00F075F0" w:rsidRPr="00437739" w14:paraId="6DEC4615"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7B7669B"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1E80A9E"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4B102FB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C49890B"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C1B36C0"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4703D374" w14:textId="77777777" w:rsidR="00F075F0" w:rsidRPr="00437739" w:rsidRDefault="00F075F0" w:rsidP="00F075F0">
      <w:pPr>
        <w:pStyle w:val="Heading5"/>
        <w:rPr>
          <w:b w:val="0"/>
          <w:color w:val="000000"/>
          <w:sz w:val="24"/>
          <w:lang w:val="bg-BG"/>
        </w:rPr>
      </w:pPr>
      <w:bookmarkStart w:id="126" w:name="_Toc256000421"/>
      <w:r w:rsidRPr="00437739">
        <w:rPr>
          <w:b w:val="0"/>
          <w:color w:val="000000"/>
          <w:sz w:val="24"/>
          <w:lang w:val="bg-BG"/>
        </w:rPr>
        <w:t>1 Териториално приложение и ако е уместно, регионално измерение</w:t>
      </w:r>
      <w:bookmarkEnd w:id="126"/>
    </w:p>
    <w:p w14:paraId="78D3DDA8"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72EB7209"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0231292F"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4D82B4C9"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2A5E640E"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548B7CB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305971D"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882FF5D"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063D0C25"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3478A1B"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F07A4BB" w14:textId="77777777" w:rsidR="00F075F0" w:rsidRPr="00437739" w:rsidRDefault="00F075F0" w:rsidP="009B6777">
            <w:pPr>
              <w:spacing w:before="40" w:after="40"/>
              <w:rPr>
                <w:lang w:val="bg-BG"/>
              </w:rPr>
            </w:pPr>
            <w:r w:rsidRPr="00437739">
              <w:rPr>
                <w:lang w:val="bg-BG"/>
              </w:rPr>
              <w:t>Национален. Интервенцията се прилага на територията на цялата страна.</w:t>
            </w:r>
          </w:p>
        </w:tc>
      </w:tr>
    </w:tbl>
    <w:p w14:paraId="3A89DE23" w14:textId="77777777" w:rsidR="00F075F0" w:rsidRPr="00437739" w:rsidRDefault="00F075F0" w:rsidP="00F075F0">
      <w:pPr>
        <w:pStyle w:val="Heading5"/>
        <w:spacing w:before="20" w:after="20"/>
        <w:rPr>
          <w:b w:val="0"/>
          <w:i w:val="0"/>
          <w:color w:val="000000"/>
          <w:sz w:val="24"/>
          <w:lang w:val="bg-BG"/>
        </w:rPr>
      </w:pPr>
      <w:bookmarkStart w:id="127" w:name="_Toc256000422"/>
      <w:r w:rsidRPr="00437739">
        <w:rPr>
          <w:b w:val="0"/>
          <w:i w:val="0"/>
          <w:color w:val="000000"/>
          <w:sz w:val="24"/>
          <w:lang w:val="bg-BG"/>
        </w:rPr>
        <w:t>2 Свързани специфични цели, междусекторна цел и уместни секторни цели</w:t>
      </w:r>
      <w:bookmarkEnd w:id="127"/>
    </w:p>
    <w:p w14:paraId="561BC49F"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4385818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252F4C9"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184A3E8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C644CC"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7726ACED"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34D4A42"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1B3C77A8"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1C4F01E"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14:paraId="79C729D1" w14:textId="77777777" w:rsidR="00F075F0" w:rsidRPr="00437739" w:rsidRDefault="00F075F0" w:rsidP="00F075F0">
      <w:pPr>
        <w:spacing w:before="20" w:after="20"/>
        <w:rPr>
          <w:color w:val="000000"/>
          <w:sz w:val="0"/>
          <w:lang w:val="bg-BG"/>
        </w:rPr>
      </w:pPr>
    </w:p>
    <w:p w14:paraId="689C2332"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7EA70BBC"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8FF2123"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0ED81FC4"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97A2B33" w14:textId="77777777" w:rsidR="00F075F0" w:rsidRPr="00437739" w:rsidRDefault="00F075F0" w:rsidP="009B6777">
            <w:pPr>
              <w:spacing w:before="20" w:after="20"/>
              <w:rPr>
                <w:color w:val="000000"/>
                <w:sz w:val="20"/>
                <w:lang w:val="bg-BG"/>
              </w:rPr>
            </w:pPr>
            <w:r w:rsidRPr="00437739">
              <w:rPr>
                <w:color w:val="000000"/>
                <w:sz w:val="20"/>
                <w:lang w:val="bg-BG"/>
              </w:rPr>
              <w:t>AOA-C опазване или подобряване на качеството на водите и намаляване на натиска върху водните ресурси</w:t>
            </w:r>
          </w:p>
        </w:tc>
      </w:tr>
      <w:tr w:rsidR="00F075F0" w:rsidRPr="00437739" w14:paraId="13213E2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4476CAF" w14:textId="77777777" w:rsidR="00F075F0" w:rsidRPr="00437739" w:rsidRDefault="00F075F0" w:rsidP="009B6777">
            <w:pPr>
              <w:spacing w:before="20" w:after="20"/>
              <w:rPr>
                <w:color w:val="000000"/>
                <w:sz w:val="20"/>
                <w:lang w:val="bg-BG"/>
              </w:rPr>
            </w:pPr>
            <w:r w:rsidRPr="00437739">
              <w:rPr>
                <w:color w:val="000000"/>
                <w:sz w:val="20"/>
                <w:lang w:val="bg-BG"/>
              </w:rPr>
              <w:t>AOA-E опазване на биологичното разнообразие, съхранение или възстановяване на местообитания или видове, включително запазване и създаване на особености на ландшафта или на непроизводствени площи</w:t>
            </w:r>
          </w:p>
        </w:tc>
      </w:tr>
      <w:tr w:rsidR="00F075F0" w:rsidRPr="00437739" w14:paraId="31700640"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D5B44EC" w14:textId="77777777" w:rsidR="00F075F0" w:rsidRPr="00437739" w:rsidRDefault="00F075F0" w:rsidP="009B6777">
            <w:pPr>
              <w:spacing w:before="20" w:after="20"/>
              <w:rPr>
                <w:color w:val="000000"/>
                <w:sz w:val="20"/>
                <w:lang w:val="bg-BG"/>
              </w:rPr>
            </w:pPr>
            <w:r w:rsidRPr="00437739">
              <w:rPr>
                <w:color w:val="000000"/>
                <w:sz w:val="20"/>
                <w:lang w:val="bg-BG"/>
              </w:rPr>
              <w:t>AOA-F действия за устойчиво и по-ограничено използване на пестициди, по-специално на тези, които представляват риск за човешкото здраве или околната среда</w:t>
            </w:r>
          </w:p>
        </w:tc>
      </w:tr>
    </w:tbl>
    <w:p w14:paraId="31AC8A1C" w14:textId="77777777" w:rsidR="00F075F0" w:rsidRPr="00437739" w:rsidRDefault="00F075F0" w:rsidP="00F075F0">
      <w:pPr>
        <w:pStyle w:val="Heading5"/>
        <w:spacing w:before="20" w:after="20"/>
        <w:rPr>
          <w:b w:val="0"/>
          <w:i w:val="0"/>
          <w:color w:val="000000"/>
          <w:sz w:val="24"/>
          <w:lang w:val="bg-BG"/>
        </w:rPr>
      </w:pPr>
      <w:bookmarkStart w:id="128" w:name="_Toc256000423"/>
      <w:r w:rsidRPr="00437739">
        <w:rPr>
          <w:b w:val="0"/>
          <w:i w:val="0"/>
          <w:color w:val="000000"/>
          <w:sz w:val="24"/>
          <w:lang w:val="bg-BG"/>
        </w:rPr>
        <w:t>3 Потребности, обхванати от интервенцията</w:t>
      </w:r>
      <w:bookmarkEnd w:id="128"/>
    </w:p>
    <w:p w14:paraId="433B2B3D"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2332166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FF69F8C"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3539646"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78B8E227"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7C8F37E"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79BEABA7"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91F090" w14:textId="77777777" w:rsidR="00F075F0" w:rsidRPr="00437739" w:rsidRDefault="00F075F0" w:rsidP="009B6777">
            <w:pPr>
              <w:spacing w:before="20" w:after="20"/>
              <w:rPr>
                <w:color w:val="000000"/>
                <w:sz w:val="20"/>
                <w:lang w:val="bg-BG"/>
              </w:rPr>
            </w:pPr>
            <w:r w:rsidRPr="00437739">
              <w:rPr>
                <w:color w:val="000000"/>
                <w:sz w:val="20"/>
                <w:lang w:val="bg-BG"/>
              </w:rPr>
              <w:t>П.6.9.</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0C6B648" w14:textId="77777777" w:rsidR="00F075F0" w:rsidRPr="00437739" w:rsidRDefault="00F075F0" w:rsidP="009B6777">
            <w:pPr>
              <w:spacing w:before="20" w:after="20"/>
              <w:rPr>
                <w:color w:val="000000"/>
                <w:sz w:val="20"/>
                <w:lang w:val="bg-BG"/>
              </w:rPr>
            </w:pPr>
            <w:r w:rsidRPr="00437739">
              <w:rPr>
                <w:color w:val="000000"/>
                <w:sz w:val="20"/>
                <w:lang w:val="bg-BG"/>
              </w:rPr>
              <w:t>Опазване и подобряване на биологичното разнообразие, устойчиво управление на горите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24BA633"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B33B54A"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22CC195C" w14:textId="77777777" w:rsidR="00F075F0" w:rsidRPr="00437739" w:rsidRDefault="00F075F0" w:rsidP="00F075F0">
      <w:pPr>
        <w:pStyle w:val="Heading5"/>
        <w:spacing w:before="20" w:after="20"/>
        <w:rPr>
          <w:b w:val="0"/>
          <w:i w:val="0"/>
          <w:color w:val="000000"/>
          <w:sz w:val="24"/>
          <w:lang w:val="bg-BG"/>
        </w:rPr>
      </w:pPr>
      <w:bookmarkStart w:id="129" w:name="_Toc256000424"/>
      <w:r w:rsidRPr="00437739">
        <w:rPr>
          <w:b w:val="0"/>
          <w:i w:val="0"/>
          <w:color w:val="000000"/>
          <w:sz w:val="24"/>
          <w:lang w:val="bg-BG"/>
        </w:rPr>
        <w:t>4 Показател(и) за резултатите</w:t>
      </w:r>
      <w:bookmarkEnd w:id="129"/>
    </w:p>
    <w:p w14:paraId="0AF5A349"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05C4DF19"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C85D83A"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2207231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AF7422" w14:textId="77777777" w:rsidR="00F075F0" w:rsidRPr="00437739" w:rsidRDefault="00F075F0" w:rsidP="009B6777">
            <w:pPr>
              <w:spacing w:before="20" w:after="20"/>
              <w:rPr>
                <w:color w:val="000000"/>
                <w:sz w:val="20"/>
                <w:lang w:val="bg-BG"/>
              </w:rPr>
            </w:pPr>
            <w:r w:rsidRPr="00437739">
              <w:rPr>
                <w:color w:val="000000"/>
                <w:sz w:val="20"/>
                <w:lang w:val="bg-BG"/>
              </w:rPr>
              <w:lastRenderedPageBreak/>
              <w:t>R.31 Дял на използваната земеделска площ (ИЗП), обхваната от подпомагани ангажименти за подпомагане на опазването или възстановяването на биологичното разнообразие, включително селскостопански практики с висока природна стойност</w:t>
            </w:r>
          </w:p>
        </w:tc>
      </w:tr>
    </w:tbl>
    <w:p w14:paraId="06D9914F" w14:textId="77777777" w:rsidR="00F075F0" w:rsidRPr="00437739" w:rsidRDefault="00F075F0" w:rsidP="00F075F0">
      <w:pPr>
        <w:pStyle w:val="Heading5"/>
        <w:spacing w:before="20" w:after="20"/>
        <w:rPr>
          <w:b w:val="0"/>
          <w:i w:val="0"/>
          <w:color w:val="000000"/>
          <w:sz w:val="24"/>
          <w:lang w:val="bg-BG"/>
        </w:rPr>
      </w:pPr>
      <w:bookmarkStart w:id="130" w:name="_Toc256000425"/>
      <w:r w:rsidRPr="00437739">
        <w:rPr>
          <w:b w:val="0"/>
          <w:i w:val="0"/>
          <w:color w:val="000000"/>
          <w:sz w:val="24"/>
          <w:lang w:val="bg-BG"/>
        </w:rPr>
        <w:t>5 Конкретен план, изисквания и условия за допустимост на интервенцията</w:t>
      </w:r>
      <w:bookmarkEnd w:id="130"/>
    </w:p>
    <w:p w14:paraId="63A82B69"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04B6517"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5963F53" w14:textId="77777777" w:rsidR="00F075F0" w:rsidRPr="00437739" w:rsidRDefault="00F075F0" w:rsidP="009B6777">
            <w:pPr>
              <w:spacing w:before="40" w:after="40"/>
              <w:jc w:val="both"/>
              <w:rPr>
                <w:lang w:val="bg-BG"/>
              </w:rPr>
            </w:pPr>
            <w:r w:rsidRPr="00437739">
              <w:rPr>
                <w:color w:val="000000"/>
                <w:lang w:val="bg-BG"/>
              </w:rPr>
              <w:t>Интервенцията е насочена към поддържане и подобряване на биоразнообразието в горски екосистеми като въвежда практика в граничните земеделски земи да се отглеждат култури достигнали степен на зрялост, които са благоприятни за изхранване на диви животни.</w:t>
            </w:r>
          </w:p>
          <w:p w14:paraId="3008275F" w14:textId="77777777" w:rsidR="00F075F0" w:rsidRPr="00437739" w:rsidRDefault="00F075F0" w:rsidP="009B6777">
            <w:pPr>
              <w:spacing w:before="40" w:after="40"/>
              <w:jc w:val="both"/>
              <w:rPr>
                <w:lang w:val="bg-BG"/>
              </w:rPr>
            </w:pPr>
            <w:r w:rsidRPr="00437739">
              <w:rPr>
                <w:color w:val="000000"/>
                <w:lang w:val="bg-BG"/>
              </w:rPr>
              <w:t xml:space="preserve">Отглежданите култури не се третират с продукти за растителна защита, което повишава екологичната стойност на практиката като намалява химическия натиск върху земеделската площ. </w:t>
            </w:r>
          </w:p>
          <w:p w14:paraId="43DB47A5" w14:textId="77777777" w:rsidR="00F075F0" w:rsidRPr="00437739" w:rsidRDefault="00F075F0" w:rsidP="009B6777">
            <w:pPr>
              <w:spacing w:before="40" w:after="40"/>
              <w:rPr>
                <w:lang w:val="bg-BG"/>
              </w:rPr>
            </w:pPr>
            <w:r w:rsidRPr="00437739">
              <w:rPr>
                <w:color w:val="000000"/>
                <w:lang w:val="bg-BG"/>
              </w:rPr>
              <w:t>Отглежданите земеделски култури в рамките на интервенцията не се използват за добиване на продукция, а се оставят за изхранване на дивите животни и птици, което цели подобряване на биологичното разнообразие.</w:t>
            </w:r>
          </w:p>
          <w:p w14:paraId="4E586081" w14:textId="77777777" w:rsidR="00F075F0" w:rsidRPr="00437739" w:rsidRDefault="00F075F0" w:rsidP="009B6777">
            <w:pPr>
              <w:spacing w:before="40" w:after="40"/>
              <w:jc w:val="both"/>
              <w:rPr>
                <w:lang w:val="bg-BG"/>
              </w:rPr>
            </w:pPr>
            <w:r w:rsidRPr="00437739">
              <w:rPr>
                <w:lang w:val="bg-BG"/>
              </w:rPr>
              <w:t xml:space="preserve">Най-разпространените видове, които биха са повлияли от тази мярка са: </w:t>
            </w:r>
          </w:p>
          <w:p w14:paraId="2F7B0D5B" w14:textId="77777777" w:rsidR="00F075F0" w:rsidRPr="00437739" w:rsidRDefault="00F075F0" w:rsidP="009B6777">
            <w:pPr>
              <w:spacing w:before="40" w:after="40"/>
              <w:jc w:val="both"/>
              <w:rPr>
                <w:lang w:val="bg-BG"/>
              </w:rPr>
            </w:pPr>
            <w:r w:rsidRPr="00437739">
              <w:rPr>
                <w:lang w:val="bg-BG"/>
              </w:rPr>
              <w:t>1.        Благороден елен (Cervus elaphus L.)</w:t>
            </w:r>
          </w:p>
          <w:p w14:paraId="1EBC2365" w14:textId="77777777" w:rsidR="00F075F0" w:rsidRPr="00437739" w:rsidRDefault="00F075F0" w:rsidP="009B6777">
            <w:pPr>
              <w:spacing w:before="40" w:after="40"/>
              <w:jc w:val="both"/>
              <w:rPr>
                <w:lang w:val="bg-BG"/>
              </w:rPr>
            </w:pPr>
            <w:r w:rsidRPr="00437739">
              <w:rPr>
                <w:lang w:val="bg-BG"/>
              </w:rPr>
              <w:t>2.        Елен лопатар (Cervus dama L.)</w:t>
            </w:r>
          </w:p>
          <w:p w14:paraId="32A68A2C" w14:textId="77777777" w:rsidR="00F075F0" w:rsidRPr="00437739" w:rsidRDefault="00F075F0" w:rsidP="009B6777">
            <w:pPr>
              <w:spacing w:before="40" w:after="40"/>
              <w:jc w:val="both"/>
              <w:rPr>
                <w:lang w:val="bg-BG"/>
              </w:rPr>
            </w:pPr>
            <w:r w:rsidRPr="00437739">
              <w:rPr>
                <w:lang w:val="bg-BG"/>
              </w:rPr>
              <w:t>3.        Сърна (Capreolus capreolus L.)</w:t>
            </w:r>
          </w:p>
          <w:p w14:paraId="3A0F8177" w14:textId="77777777" w:rsidR="00F075F0" w:rsidRPr="00437739" w:rsidRDefault="00F075F0" w:rsidP="009B6777">
            <w:pPr>
              <w:spacing w:before="40" w:after="40"/>
              <w:jc w:val="both"/>
              <w:rPr>
                <w:lang w:val="bg-BG"/>
              </w:rPr>
            </w:pPr>
            <w:r w:rsidRPr="00437739">
              <w:rPr>
                <w:lang w:val="bg-BG"/>
              </w:rPr>
              <w:t>4.        Див заек (Lepus europaeus Pall.)</w:t>
            </w:r>
          </w:p>
          <w:p w14:paraId="7FE69701" w14:textId="77777777" w:rsidR="00F075F0" w:rsidRPr="00437739" w:rsidRDefault="00F075F0" w:rsidP="009B6777">
            <w:pPr>
              <w:spacing w:before="40" w:after="40"/>
              <w:jc w:val="both"/>
              <w:rPr>
                <w:lang w:val="bg-BG"/>
              </w:rPr>
            </w:pPr>
            <w:r w:rsidRPr="00437739">
              <w:rPr>
                <w:lang w:val="bg-BG"/>
              </w:rPr>
              <w:t>5.        Бялка (Martes foina L.)</w:t>
            </w:r>
          </w:p>
          <w:p w14:paraId="4C3C0D54" w14:textId="77777777" w:rsidR="00F075F0" w:rsidRPr="00437739" w:rsidRDefault="00F075F0" w:rsidP="009B6777">
            <w:pPr>
              <w:spacing w:before="40" w:after="40"/>
              <w:jc w:val="both"/>
              <w:rPr>
                <w:lang w:val="bg-BG"/>
              </w:rPr>
            </w:pPr>
            <w:r w:rsidRPr="00437739">
              <w:rPr>
                <w:lang w:val="bg-BG"/>
              </w:rPr>
              <w:t>6.        Черен пор (Mustela putorius L.)</w:t>
            </w:r>
          </w:p>
          <w:p w14:paraId="36D8350B" w14:textId="77777777" w:rsidR="00F075F0" w:rsidRPr="00437739" w:rsidRDefault="00F075F0" w:rsidP="009B6777">
            <w:pPr>
              <w:spacing w:before="40" w:after="40"/>
              <w:jc w:val="both"/>
              <w:rPr>
                <w:lang w:val="bg-BG"/>
              </w:rPr>
            </w:pPr>
            <w:r w:rsidRPr="00437739">
              <w:rPr>
                <w:lang w:val="bg-BG"/>
              </w:rPr>
              <w:t>7.        Язовец (Meles Meles L.)</w:t>
            </w:r>
          </w:p>
          <w:p w14:paraId="1F77C58F" w14:textId="77777777" w:rsidR="00F075F0" w:rsidRPr="00437739" w:rsidRDefault="00F075F0" w:rsidP="009B6777">
            <w:pPr>
              <w:spacing w:before="40" w:after="40"/>
              <w:jc w:val="both"/>
              <w:rPr>
                <w:lang w:val="bg-BG"/>
              </w:rPr>
            </w:pPr>
            <w:r w:rsidRPr="00437739">
              <w:rPr>
                <w:lang w:val="bg-BG"/>
              </w:rPr>
              <w:t>8.        Глухар (Tetrao urogallus L.)</w:t>
            </w:r>
          </w:p>
          <w:p w14:paraId="50E2BB44" w14:textId="77777777" w:rsidR="00F075F0" w:rsidRPr="00437739" w:rsidRDefault="00F075F0" w:rsidP="009B6777">
            <w:pPr>
              <w:spacing w:before="40" w:after="40"/>
              <w:jc w:val="both"/>
              <w:rPr>
                <w:lang w:val="bg-BG"/>
              </w:rPr>
            </w:pPr>
            <w:r w:rsidRPr="00437739">
              <w:rPr>
                <w:lang w:val="bg-BG"/>
              </w:rPr>
              <w:t>9.        Колхидски фазан (Phasianus colchicus L.)</w:t>
            </w:r>
          </w:p>
          <w:p w14:paraId="25370203" w14:textId="77777777" w:rsidR="00F075F0" w:rsidRPr="00437739" w:rsidRDefault="00F075F0" w:rsidP="009B6777">
            <w:pPr>
              <w:spacing w:before="40" w:after="40"/>
              <w:jc w:val="both"/>
              <w:rPr>
                <w:lang w:val="bg-BG"/>
              </w:rPr>
            </w:pPr>
            <w:r w:rsidRPr="00437739">
              <w:rPr>
                <w:lang w:val="bg-BG"/>
              </w:rPr>
              <w:t>10.      Яребица (Perdix perdix L.)</w:t>
            </w:r>
          </w:p>
          <w:p w14:paraId="4A54EC8E" w14:textId="77777777" w:rsidR="00F075F0" w:rsidRPr="00437739" w:rsidRDefault="00F075F0" w:rsidP="009B6777">
            <w:pPr>
              <w:spacing w:before="40" w:after="40"/>
              <w:jc w:val="both"/>
              <w:rPr>
                <w:lang w:val="bg-BG"/>
              </w:rPr>
            </w:pPr>
            <w:r w:rsidRPr="00437739">
              <w:rPr>
                <w:lang w:val="bg-BG"/>
              </w:rPr>
              <w:t>11.      Токачка (Numida meleagris L.)</w:t>
            </w:r>
          </w:p>
          <w:p w14:paraId="3703D7A8" w14:textId="77777777" w:rsidR="00F075F0" w:rsidRPr="00437739" w:rsidRDefault="00F075F0" w:rsidP="009B6777">
            <w:pPr>
              <w:spacing w:before="40" w:after="40"/>
              <w:jc w:val="both"/>
              <w:rPr>
                <w:lang w:val="bg-BG"/>
              </w:rPr>
            </w:pPr>
            <w:r w:rsidRPr="00437739">
              <w:rPr>
                <w:lang w:val="bg-BG"/>
              </w:rPr>
              <w:t>12.      Гривяк (Columba palumbus L.)</w:t>
            </w:r>
          </w:p>
          <w:p w14:paraId="29751A3B" w14:textId="77777777" w:rsidR="00F075F0" w:rsidRPr="00437739" w:rsidRDefault="00F075F0" w:rsidP="009B6777">
            <w:pPr>
              <w:spacing w:before="40" w:after="40"/>
              <w:jc w:val="both"/>
              <w:rPr>
                <w:lang w:val="bg-BG"/>
              </w:rPr>
            </w:pPr>
            <w:r w:rsidRPr="00437739">
              <w:rPr>
                <w:lang w:val="bg-BG"/>
              </w:rPr>
              <w:t>13.      Гургулица (Streptopelia turtur L.)</w:t>
            </w:r>
          </w:p>
          <w:p w14:paraId="0C7C06E1" w14:textId="77777777" w:rsidR="00F075F0" w:rsidRPr="00437739" w:rsidRDefault="00F075F0" w:rsidP="009B6777">
            <w:pPr>
              <w:spacing w:before="40" w:after="40"/>
              <w:jc w:val="both"/>
              <w:rPr>
                <w:lang w:val="bg-BG"/>
              </w:rPr>
            </w:pPr>
            <w:r w:rsidRPr="00437739">
              <w:rPr>
                <w:lang w:val="bg-BG"/>
              </w:rPr>
              <w:t>14.      Голяма белочела гъска (Anas albifrons Scop.)</w:t>
            </w:r>
          </w:p>
          <w:p w14:paraId="0D20971F" w14:textId="77777777" w:rsidR="00F075F0" w:rsidRPr="00437739" w:rsidRDefault="00F075F0" w:rsidP="009B6777">
            <w:pPr>
              <w:spacing w:before="40" w:after="40"/>
              <w:jc w:val="both"/>
              <w:rPr>
                <w:lang w:val="bg-BG"/>
              </w:rPr>
            </w:pPr>
            <w:r w:rsidRPr="00437739">
              <w:rPr>
                <w:lang w:val="bg-BG"/>
              </w:rPr>
              <w:t>15.      Зеленоглава патица (Anas platurhynchos L.)</w:t>
            </w:r>
          </w:p>
          <w:p w14:paraId="36522846" w14:textId="77777777" w:rsidR="00F075F0" w:rsidRPr="00437739" w:rsidRDefault="00F075F0" w:rsidP="009B6777">
            <w:pPr>
              <w:spacing w:before="40" w:after="40"/>
              <w:jc w:val="both"/>
              <w:rPr>
                <w:lang w:val="bg-BG"/>
              </w:rPr>
            </w:pPr>
            <w:r w:rsidRPr="00437739">
              <w:rPr>
                <w:lang w:val="bg-BG"/>
              </w:rPr>
              <w:t>16.      Полудива патица (Anas platurhynchos L.)</w:t>
            </w:r>
          </w:p>
          <w:p w14:paraId="08DFDF1F" w14:textId="77777777" w:rsidR="00F075F0" w:rsidRPr="00437739" w:rsidRDefault="00F075F0" w:rsidP="009B6777">
            <w:pPr>
              <w:spacing w:before="40" w:after="40"/>
              <w:jc w:val="both"/>
              <w:rPr>
                <w:lang w:val="bg-BG"/>
              </w:rPr>
            </w:pPr>
            <w:r w:rsidRPr="00437739">
              <w:rPr>
                <w:lang w:val="bg-BG"/>
              </w:rPr>
              <w:t>17.      Лятно бърне (Anas guerguedula L.)</w:t>
            </w:r>
          </w:p>
          <w:p w14:paraId="0F7F6C00" w14:textId="77777777" w:rsidR="00F075F0" w:rsidRPr="00437739" w:rsidRDefault="00F075F0" w:rsidP="009B6777">
            <w:pPr>
              <w:spacing w:before="40" w:after="40"/>
              <w:jc w:val="both"/>
              <w:rPr>
                <w:lang w:val="bg-BG"/>
              </w:rPr>
            </w:pPr>
            <w:r w:rsidRPr="00437739">
              <w:rPr>
                <w:lang w:val="bg-BG"/>
              </w:rPr>
              <w:t>18.      Зимно бърне (Anas crecca L.)</w:t>
            </w:r>
          </w:p>
          <w:p w14:paraId="265EF745" w14:textId="77777777" w:rsidR="00F075F0" w:rsidRPr="00437739" w:rsidRDefault="00F075F0" w:rsidP="009B6777">
            <w:pPr>
              <w:spacing w:before="40" w:after="40"/>
              <w:jc w:val="both"/>
              <w:rPr>
                <w:lang w:val="bg-BG"/>
              </w:rPr>
            </w:pPr>
            <w:r w:rsidRPr="00437739">
              <w:rPr>
                <w:lang w:val="bg-BG"/>
              </w:rPr>
              <w:t>19.      Лопатарка-клопач (Anas clypeata L.)</w:t>
            </w:r>
          </w:p>
          <w:p w14:paraId="2440DF8B" w14:textId="77777777" w:rsidR="00F075F0" w:rsidRPr="00437739" w:rsidRDefault="00F075F0" w:rsidP="009B6777">
            <w:pPr>
              <w:spacing w:before="40" w:after="40"/>
              <w:jc w:val="both"/>
              <w:rPr>
                <w:lang w:val="bg-BG"/>
              </w:rPr>
            </w:pPr>
            <w:r w:rsidRPr="00437739">
              <w:rPr>
                <w:lang w:val="bg-BG"/>
              </w:rPr>
              <w:t>20.      Черна качулата потапница (Aythya/ Nycora/fuligula L.)</w:t>
            </w:r>
          </w:p>
          <w:p w14:paraId="67CCAA4A" w14:textId="77777777" w:rsidR="00F075F0" w:rsidRPr="00437739" w:rsidRDefault="00F075F0" w:rsidP="009B6777">
            <w:pPr>
              <w:spacing w:before="40" w:after="40"/>
              <w:jc w:val="both"/>
              <w:rPr>
                <w:lang w:val="bg-BG"/>
              </w:rPr>
            </w:pPr>
            <w:r w:rsidRPr="00437739">
              <w:rPr>
                <w:lang w:val="bg-BG"/>
              </w:rPr>
              <w:t>21.      Шилоопашата патица (Anas acuta L.)</w:t>
            </w:r>
          </w:p>
          <w:p w14:paraId="31ADCE12" w14:textId="77777777" w:rsidR="00F075F0" w:rsidRPr="00437739" w:rsidRDefault="00F075F0" w:rsidP="009B6777">
            <w:pPr>
              <w:spacing w:before="40" w:after="40"/>
              <w:jc w:val="both"/>
              <w:rPr>
                <w:lang w:val="bg-BG"/>
              </w:rPr>
            </w:pPr>
            <w:r w:rsidRPr="00437739">
              <w:rPr>
                <w:lang w:val="bg-BG"/>
              </w:rPr>
              <w:t>22.      Горски бекас (Scolopax rusticola L.)</w:t>
            </w:r>
          </w:p>
          <w:p w14:paraId="73C765AC" w14:textId="77777777" w:rsidR="00F075F0" w:rsidRPr="00437739" w:rsidRDefault="00F075F0" w:rsidP="009B6777">
            <w:pPr>
              <w:spacing w:before="40" w:after="40"/>
              <w:jc w:val="both"/>
              <w:rPr>
                <w:lang w:val="bg-BG"/>
              </w:rPr>
            </w:pPr>
            <w:r w:rsidRPr="00437739">
              <w:rPr>
                <w:lang w:val="bg-BG"/>
              </w:rPr>
              <w:t>23.      Обикновена бекасина (Callinago gallinago L.)</w:t>
            </w:r>
          </w:p>
          <w:p w14:paraId="43946F38" w14:textId="77777777" w:rsidR="00F075F0" w:rsidRPr="00437739" w:rsidRDefault="00F075F0" w:rsidP="009B6777">
            <w:pPr>
              <w:spacing w:before="40" w:after="40"/>
              <w:jc w:val="both"/>
              <w:rPr>
                <w:lang w:val="bg-BG"/>
              </w:rPr>
            </w:pPr>
            <w:r w:rsidRPr="00437739">
              <w:rPr>
                <w:lang w:val="bg-BG"/>
              </w:rPr>
              <w:t>24.      Скорец (Sturnus vulgaris L.)</w:t>
            </w:r>
          </w:p>
          <w:p w14:paraId="307B9B60" w14:textId="77777777" w:rsidR="00F075F0" w:rsidRPr="00437739" w:rsidRDefault="00F075F0" w:rsidP="009B6777">
            <w:pPr>
              <w:spacing w:before="40" w:after="40"/>
              <w:jc w:val="both"/>
              <w:rPr>
                <w:lang w:val="bg-BG"/>
              </w:rPr>
            </w:pPr>
            <w:r w:rsidRPr="00437739">
              <w:rPr>
                <w:lang w:val="bg-BG"/>
              </w:rPr>
              <w:t>25.      Сива врана (Corvus cornix L.)</w:t>
            </w:r>
          </w:p>
          <w:p w14:paraId="11047829" w14:textId="77777777" w:rsidR="00F075F0" w:rsidRPr="00437739" w:rsidRDefault="00F075F0" w:rsidP="009B6777">
            <w:pPr>
              <w:spacing w:before="40" w:after="40"/>
              <w:jc w:val="both"/>
              <w:rPr>
                <w:lang w:val="bg-BG"/>
              </w:rPr>
            </w:pPr>
            <w:r w:rsidRPr="00437739">
              <w:rPr>
                <w:lang w:val="bg-BG"/>
              </w:rPr>
              <w:t>26.      Посевна врана (Cornus frugilegus L.) и много други.</w:t>
            </w:r>
          </w:p>
          <w:p w14:paraId="73827EE7" w14:textId="77777777" w:rsidR="00F075F0" w:rsidRPr="00437739" w:rsidRDefault="00F075F0" w:rsidP="009B6777">
            <w:pPr>
              <w:spacing w:before="40" w:after="40"/>
              <w:rPr>
                <w:lang w:val="bg-BG"/>
              </w:rPr>
            </w:pPr>
            <w:r w:rsidRPr="00437739">
              <w:rPr>
                <w:lang w:val="bg-BG"/>
              </w:rPr>
              <w:t>Докладът за оценка степента на въздействие на Стратегическия план и екологичната оценка правя конкретна препоръка към интервенцията - културите, които се използват за целите на засаждане и нереколтиране да бъдат овес, ечемик, просо, пшеница, ръж, слънчоглед, царевица.</w:t>
            </w:r>
          </w:p>
        </w:tc>
      </w:tr>
    </w:tbl>
    <w:p w14:paraId="17722941" w14:textId="77777777" w:rsidR="00F075F0" w:rsidRPr="00437739" w:rsidRDefault="00F075F0" w:rsidP="00F075F0">
      <w:pPr>
        <w:spacing w:before="20" w:after="20"/>
        <w:rPr>
          <w:color w:val="000000"/>
          <w:lang w:val="bg-BG"/>
        </w:rPr>
      </w:pPr>
      <w:r w:rsidRPr="00437739">
        <w:rPr>
          <w:color w:val="000000"/>
          <w:lang w:val="bg-BG"/>
        </w:rPr>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75FDB3C"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1A56CDF" w14:textId="77777777" w:rsidR="00F075F0" w:rsidRPr="00437739" w:rsidRDefault="00F075F0" w:rsidP="009B6777">
            <w:pPr>
              <w:spacing w:before="40" w:after="40"/>
              <w:rPr>
                <w:lang w:val="bg-BG"/>
              </w:rPr>
            </w:pPr>
            <w:r w:rsidRPr="00437739">
              <w:rPr>
                <w:lang w:val="bg-BG"/>
              </w:rPr>
              <w:t xml:space="preserve">Практиката може да се прилага за земеделски земи, които са в </w:t>
            </w:r>
            <w:r w:rsidRPr="00D5456F">
              <w:rPr>
                <w:color w:val="000000" w:themeColor="text1"/>
                <w:lang w:val="bg-BG"/>
              </w:rPr>
              <w:t>близост</w:t>
            </w:r>
            <w:r w:rsidRPr="00437739">
              <w:rPr>
                <w:lang w:val="bg-BG"/>
              </w:rPr>
              <w:t xml:space="preserve"> или съседство с горски територии и/или попадат в територии на ловни стопанства и/или са гранични на такива.</w:t>
            </w:r>
          </w:p>
          <w:p w14:paraId="124E5AB7" w14:textId="77777777" w:rsidR="00F075F0" w:rsidRPr="00D5456F" w:rsidRDefault="00F075F0" w:rsidP="009B6777">
            <w:pPr>
              <w:spacing w:before="40" w:after="40"/>
              <w:jc w:val="both"/>
              <w:rPr>
                <w:color w:val="FF0000"/>
                <w:lang w:val="bg-BG"/>
              </w:rPr>
            </w:pPr>
            <w:r w:rsidRPr="00437739">
              <w:rPr>
                <w:lang w:val="bg-BG"/>
              </w:rPr>
              <w:lastRenderedPageBreak/>
              <w:t>Земеделските стопани засяват и отглеждат определени култури, но не добиват продукция от тях, а те са предназначени за подобряване на биологичното разнообразие и изхранване по природосъобразен и естествен начин на дивите животни.</w:t>
            </w:r>
            <w:r>
              <w:rPr>
                <w:lang w:val="bg-BG"/>
              </w:rPr>
              <w:t xml:space="preserve"> </w:t>
            </w:r>
            <w:r w:rsidRPr="00D5456F">
              <w:rPr>
                <w:color w:val="FF0000"/>
                <w:lang w:val="bg-BG"/>
              </w:rPr>
              <w:t>Не се финансира създаването на земеделските култури в пасища, ливади, мери, голини, поляни и дивечови ливади.</w:t>
            </w:r>
            <w:r>
              <w:rPr>
                <w:color w:val="FF0000"/>
                <w:lang w:val="bg-BG"/>
              </w:rPr>
              <w:t xml:space="preserve"> </w:t>
            </w:r>
            <w:r w:rsidRPr="00D5456F">
              <w:rPr>
                <w:bCs/>
                <w:color w:val="FF0000"/>
                <w:bdr w:val="none" w:sz="0" w:space="0" w:color="auto" w:frame="1"/>
                <w:lang w:val="bg-BG" w:eastAsia="bg-BG"/>
              </w:rPr>
              <w:t>В защитени зони от мрежата Натура 2000 да не се допуска унищожаване на храсти и дървета в екотона гора -  открито местообитание до сто метра от границата на гората.</w:t>
            </w:r>
          </w:p>
          <w:p w14:paraId="62FADEB1" w14:textId="77777777" w:rsidR="00F075F0" w:rsidRPr="00437739" w:rsidRDefault="00F075F0" w:rsidP="009B6777">
            <w:pPr>
              <w:spacing w:before="40" w:after="40"/>
              <w:jc w:val="both"/>
              <w:rPr>
                <w:lang w:val="bg-BG"/>
              </w:rPr>
            </w:pPr>
            <w:r w:rsidRPr="00437739">
              <w:rPr>
                <w:lang w:val="bg-BG"/>
              </w:rPr>
              <w:t xml:space="preserve">Допустими за отглеждане култури: земеделски култури, които са благоприятни за изхранване на диви животни. </w:t>
            </w:r>
          </w:p>
          <w:p w14:paraId="4D3E1FB1" w14:textId="77777777" w:rsidR="00F075F0" w:rsidRPr="00437739" w:rsidRDefault="00F075F0" w:rsidP="009B6777">
            <w:pPr>
              <w:spacing w:before="40" w:after="40"/>
              <w:rPr>
                <w:lang w:val="bg-BG"/>
              </w:rPr>
            </w:pPr>
            <w:r w:rsidRPr="00437739">
              <w:rPr>
                <w:lang w:val="bg-BG"/>
              </w:rPr>
              <w:t>Минимални срокове за престой на културите: до достигане на зрялост на съответната култура</w:t>
            </w:r>
          </w:p>
          <w:p w14:paraId="635298A6" w14:textId="77777777" w:rsidR="00F075F0" w:rsidRPr="00437739" w:rsidRDefault="00F075F0" w:rsidP="009B6777">
            <w:pPr>
              <w:spacing w:before="40" w:after="40"/>
              <w:rPr>
                <w:lang w:val="bg-BG"/>
              </w:rPr>
            </w:pPr>
            <w:r w:rsidRPr="00437739">
              <w:rPr>
                <w:lang w:val="bg-BG"/>
              </w:rPr>
              <w:t>Допълнителни изисквания:</w:t>
            </w:r>
          </w:p>
          <w:p w14:paraId="72B6FFDA" w14:textId="77777777" w:rsidR="00F075F0" w:rsidRPr="00437739" w:rsidRDefault="00F075F0" w:rsidP="009B6777">
            <w:pPr>
              <w:spacing w:before="40" w:after="40"/>
              <w:rPr>
                <w:lang w:val="bg-BG"/>
              </w:rPr>
            </w:pPr>
            <w:r w:rsidRPr="00437739">
              <w:rPr>
                <w:lang w:val="bg-BG"/>
              </w:rPr>
              <w:t>Не се извършват третирания с препарати за растителна защита при териториите подпомагани по тази мярка.</w:t>
            </w:r>
          </w:p>
          <w:p w14:paraId="71824F72" w14:textId="77777777" w:rsidR="00F075F0" w:rsidRPr="00437739" w:rsidRDefault="00F075F0" w:rsidP="009B6777">
            <w:pPr>
              <w:spacing w:before="40" w:after="40"/>
              <w:rPr>
                <w:lang w:val="bg-BG"/>
              </w:rPr>
            </w:pPr>
            <w:r w:rsidRPr="00437739">
              <w:rPr>
                <w:lang w:val="bg-BG"/>
              </w:rPr>
              <w:t>Не се извършват обработки на почвената повърхност в периодите на гнездене на птиците.</w:t>
            </w:r>
          </w:p>
          <w:p w14:paraId="2F2EAEFE" w14:textId="77777777" w:rsidR="00F075F0" w:rsidRPr="00437739" w:rsidRDefault="00F075F0" w:rsidP="009B6777">
            <w:pPr>
              <w:spacing w:before="40" w:after="40"/>
              <w:rPr>
                <w:lang w:val="bg-BG"/>
              </w:rPr>
            </w:pPr>
            <w:r w:rsidRPr="00437739">
              <w:rPr>
                <w:lang w:val="bg-BG"/>
              </w:rPr>
              <w:t>Площите по интервенцията не се използват за производство и от тях не се прибира земеделска продукция.</w:t>
            </w:r>
          </w:p>
          <w:p w14:paraId="2CFC1360" w14:textId="77777777" w:rsidR="00F075F0" w:rsidRPr="00437739" w:rsidRDefault="00F075F0" w:rsidP="009B6777">
            <w:pPr>
              <w:spacing w:before="40" w:after="40"/>
              <w:rPr>
                <w:lang w:val="bg-BG"/>
              </w:rPr>
            </w:pPr>
            <w:r w:rsidRPr="00437739">
              <w:rPr>
                <w:lang w:val="bg-BG"/>
              </w:rPr>
              <w:t>Посевите трябва да отговарят на стандартните норми за гъстота сеитба или засаждане.</w:t>
            </w:r>
          </w:p>
          <w:p w14:paraId="5D802031" w14:textId="77777777" w:rsidR="00F075F0" w:rsidRPr="00437739" w:rsidRDefault="00F075F0" w:rsidP="009B6777">
            <w:pPr>
              <w:spacing w:before="40" w:after="40"/>
              <w:rPr>
                <w:lang w:val="bg-BG"/>
              </w:rPr>
            </w:pPr>
            <w:r w:rsidRPr="00437739">
              <w:rPr>
                <w:lang w:val="bg-BG"/>
              </w:rPr>
              <w:t>Списъкът с разрешените култури и стандартите за плътност ще бъдат определени в националното законодателство.</w:t>
            </w:r>
          </w:p>
        </w:tc>
      </w:tr>
    </w:tbl>
    <w:p w14:paraId="536A41B2" w14:textId="77777777" w:rsidR="00F075F0" w:rsidRPr="00437739" w:rsidRDefault="00F075F0" w:rsidP="00F075F0">
      <w:pPr>
        <w:spacing w:before="20" w:after="20"/>
        <w:rPr>
          <w:color w:val="000000"/>
          <w:lang w:val="bg-BG"/>
        </w:rPr>
      </w:pPr>
      <w:r w:rsidRPr="00437739">
        <w:rPr>
          <w:color w:val="000000"/>
          <w:lang w:val="bg-BG"/>
        </w:rPr>
        <w:lastRenderedPageBreak/>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7317D52E"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E672CA5"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47288DC2" w14:textId="77777777" w:rsidR="00F075F0" w:rsidRPr="00437739" w:rsidRDefault="00F075F0" w:rsidP="009B6777">
            <w:pPr>
              <w:spacing w:before="40" w:after="40"/>
              <w:jc w:val="both"/>
              <w:rPr>
                <w:lang w:val="bg-BG"/>
              </w:rPr>
            </w:pPr>
            <w:r w:rsidRPr="00437739">
              <w:rPr>
                <w:shd w:val="clear" w:color="auto" w:fill="FFFFFF"/>
                <w:lang w:val="bg-BG"/>
              </w:rPr>
              <w:t>Земеделските площи трябва да отговарят на изискванията за допустимост за директни плащания.</w:t>
            </w:r>
          </w:p>
          <w:p w14:paraId="79D320D1" w14:textId="77777777" w:rsidR="00F075F0" w:rsidRPr="00437739" w:rsidRDefault="00F075F0" w:rsidP="009B6777">
            <w:pPr>
              <w:spacing w:before="40" w:after="40"/>
              <w:jc w:val="both"/>
              <w:rPr>
                <w:lang w:val="bg-BG"/>
              </w:rPr>
            </w:pPr>
            <w:r w:rsidRPr="00437739">
              <w:rPr>
                <w:color w:val="000000"/>
                <w:lang w:val="bg-BG"/>
              </w:rPr>
              <w:t>Видовете допустими площи са обединени в единен слой, който се създава за всяка отделна година на база на заявените и признати за подпомагане по схемата територии и е наречен Биоразнообразие в горски екосистеми.</w:t>
            </w:r>
          </w:p>
          <w:p w14:paraId="339EEDDC" w14:textId="77777777" w:rsidR="00F075F0" w:rsidRPr="00437739" w:rsidRDefault="00F075F0" w:rsidP="009B6777">
            <w:pPr>
              <w:spacing w:before="40" w:after="40"/>
              <w:rPr>
                <w:lang w:val="bg-BG"/>
              </w:rPr>
            </w:pPr>
            <w:r w:rsidRPr="00437739">
              <w:rPr>
                <w:color w:val="000000"/>
                <w:lang w:val="bg-BG"/>
              </w:rPr>
              <w:t>Видовете земеделски земи, допустими по тази мярка са такива, които са обградени от горски територии и/или попадат в територии на ловни стопанства и/или са гранични на такива.</w:t>
            </w:r>
          </w:p>
        </w:tc>
      </w:tr>
    </w:tbl>
    <w:p w14:paraId="745A31C1" w14:textId="77777777" w:rsidR="00F075F0" w:rsidRPr="00437739" w:rsidRDefault="00F075F0" w:rsidP="00F075F0">
      <w:pPr>
        <w:pStyle w:val="Heading5"/>
        <w:spacing w:before="20" w:after="20"/>
        <w:rPr>
          <w:b w:val="0"/>
          <w:i w:val="0"/>
          <w:color w:val="000000"/>
          <w:sz w:val="24"/>
          <w:lang w:val="bg-BG"/>
        </w:rPr>
      </w:pPr>
      <w:bookmarkStart w:id="131" w:name="_Toc256000426"/>
      <w:r w:rsidRPr="00437739">
        <w:rPr>
          <w:b w:val="0"/>
          <w:i w:val="0"/>
          <w:color w:val="000000"/>
          <w:sz w:val="24"/>
          <w:lang w:val="bg-BG"/>
        </w:rPr>
        <w:t>6 Определяне на уместни базови характеристики</w:t>
      </w:r>
      <w:bookmarkEnd w:id="131"/>
    </w:p>
    <w:p w14:paraId="4333B69E"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31F1AED4"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1FCCD648"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6EA36FB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04544C7"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C6C37BF"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701CC44E"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022E81" w14:textId="77777777" w:rsidR="00F075F0" w:rsidRPr="00437739" w:rsidRDefault="00F075F0" w:rsidP="009B6777">
            <w:pPr>
              <w:spacing w:before="20" w:after="20"/>
              <w:rPr>
                <w:color w:val="000000"/>
                <w:sz w:val="20"/>
                <w:lang w:val="bg-BG"/>
              </w:rPr>
            </w:pPr>
            <w:r w:rsidRPr="00437739">
              <w:rPr>
                <w:color w:val="000000"/>
                <w:sz w:val="20"/>
                <w:lang w:val="bg-BG"/>
              </w:rPr>
              <w:t>GAEC08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1BECF1F" w14:textId="77777777" w:rsidR="00F075F0" w:rsidRPr="00437739" w:rsidRDefault="00F075F0" w:rsidP="009B6777">
            <w:pPr>
              <w:spacing w:before="20" w:after="20"/>
              <w:rPr>
                <w:color w:val="000000"/>
                <w:sz w:val="20"/>
                <w:lang w:val="bg-BG"/>
              </w:rPr>
            </w:pPr>
            <w:r w:rsidRPr="00437739">
              <w:rPr>
                <w:color w:val="000000"/>
                <w:sz w:val="20"/>
                <w:lang w:val="bg-BG"/>
              </w:rPr>
              <w:t xml:space="preserve">Минимален дял земеделска площ, предназначена за непроизводствени площи или обекти. Минимален дял от най-малко 4 % от обработваемата земя на равнище земеделско стопанство, предназначена за непроизводствени площи и обекти, включително земя, оставена под угар. Когато земеделски стопанин се ангажира да отдели най-малко 7 % от обработваемата си земя за непроизводствени площи или обекти, включително земя, оставена под угар, в рамките на подобрена екосхема в съответствие с член 31, параграф 6, делът, с който се покрива спазването на настоящия стандарт за ДЗЕС, се ограничава до 3 %. Минимален дял от най-малко 7 % от обработваемата земя на равнище земеделско стопанство, ако това включва също междинни култури или култури, които обогатяват почвата с азот, отглеждани без използването на продукти за растителна </w:t>
            </w:r>
            <w:r w:rsidRPr="00437739">
              <w:rPr>
                <w:color w:val="000000"/>
                <w:sz w:val="20"/>
                <w:lang w:val="bg-BG"/>
              </w:rPr>
              <w:lastRenderedPageBreak/>
              <w:t>защита, от които 3 % са земя, оставена под угар, или непроизводствени обекти. Държавите членки следва да използват тегловен коефициент 0,3 за междинните култури. Запазване на особеностите на ландшафта. Забрана за рязане на живи плетове и дървета през размножителния период и периода на отглеждане при птиците. Прилагане, по възможност, на мерки за избягване на инвазивни растителни видове.</w:t>
            </w:r>
          </w:p>
        </w:tc>
      </w:tr>
    </w:tbl>
    <w:p w14:paraId="1AA3E1B2" w14:textId="77777777" w:rsidR="00F075F0" w:rsidRPr="00437739" w:rsidRDefault="00F075F0" w:rsidP="00F075F0">
      <w:pPr>
        <w:spacing w:before="20" w:after="20"/>
        <w:rPr>
          <w:color w:val="000000"/>
          <w:lang w:val="bg-BG"/>
        </w:rPr>
      </w:pPr>
      <w:r w:rsidRPr="00437739">
        <w:rPr>
          <w:color w:val="000000"/>
          <w:lang w:val="bg-BG"/>
        </w:rPr>
        <w:lastRenderedPageBreak/>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6C20741"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C1618CC" w14:textId="77777777" w:rsidR="00F075F0" w:rsidRPr="00437739" w:rsidRDefault="00F075F0" w:rsidP="009B6777">
            <w:pPr>
              <w:spacing w:before="40" w:after="40"/>
              <w:rPr>
                <w:lang w:val="bg-BG"/>
              </w:rPr>
            </w:pPr>
            <w:r w:rsidRPr="00437739">
              <w:rPr>
                <w:lang w:val="bg-BG"/>
              </w:rPr>
              <w:t>N/a</w:t>
            </w:r>
          </w:p>
        </w:tc>
      </w:tr>
    </w:tbl>
    <w:p w14:paraId="2C9D047C"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52A997CD"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EC1C18C" w14:textId="77777777" w:rsidR="00F075F0" w:rsidRPr="00437739" w:rsidRDefault="00F075F0" w:rsidP="009B6777">
            <w:pPr>
              <w:spacing w:before="40" w:after="40"/>
              <w:rPr>
                <w:lang w:val="bg-BG"/>
              </w:rPr>
            </w:pPr>
            <w:r w:rsidRPr="00437739">
              <w:rPr>
                <w:lang w:val="bg-BG"/>
              </w:rPr>
              <w:t>Интервенцията надгражда ДЗЕС 8 като изисква отглежданата култура да не се реколтира. По този начин се създават благоприятни условия за развитие на горската фауна. Площите в интервенцията са с намалени обработки, които са съобразени с периодите на гнездене на птиците и без прилагане на продукти за растителна защита. По този начин се създават благоприятни условия на местообитанията и дивите птици.</w:t>
            </w:r>
          </w:p>
          <w:p w14:paraId="0A2AC9B1" w14:textId="77777777" w:rsidR="00F075F0" w:rsidRPr="00437739" w:rsidRDefault="00F075F0" w:rsidP="009B6777">
            <w:pPr>
              <w:spacing w:before="40" w:after="40"/>
              <w:rPr>
                <w:lang w:val="bg-BG"/>
              </w:rPr>
            </w:pPr>
            <w:r w:rsidRPr="00437739">
              <w:rPr>
                <w:lang w:val="bg-BG"/>
              </w:rPr>
              <w:t>В ДЗЕС 8 са непроизводствени площи без изискване за наличие на земеделска култура, а в конкретната еко схема се изисква наличието на определени култури, които обаче не се реколтират, за да се използват за храна от дивата фауна. Въпреки заглавието за подобряване на биоразнообразието в горските еко системи, площта по еко схемата е в обхвата на обработваеми земи, гранични на горските еко системи. Няма припокриване с ДЗЕС 8, който таргетира основно непроизводствени площи. По еко схемата ще бъдат засявани и нереколтирани площи с овес, ечемик, просо, пшеница, ръж, слънчоглед, царевица. Такива площи не влизат в обхвата на ДЗЕС 8.</w:t>
            </w:r>
          </w:p>
          <w:p w14:paraId="268836C3" w14:textId="77777777" w:rsidR="00F075F0" w:rsidRPr="00437739" w:rsidRDefault="00F075F0" w:rsidP="009B6777">
            <w:pPr>
              <w:spacing w:before="40" w:after="40"/>
              <w:rPr>
                <w:lang w:val="bg-BG"/>
              </w:rPr>
            </w:pPr>
            <w:r w:rsidRPr="00437739">
              <w:rPr>
                <w:lang w:val="bg-BG"/>
              </w:rPr>
              <w:t>Тези площ не са част от площите, с които може да бъде изпълнено изискването на ДЗЕС 8.</w:t>
            </w:r>
          </w:p>
        </w:tc>
      </w:tr>
    </w:tbl>
    <w:p w14:paraId="4F317FD2" w14:textId="77777777" w:rsidR="00F075F0" w:rsidRPr="00437739" w:rsidRDefault="00F075F0" w:rsidP="00F075F0">
      <w:pPr>
        <w:pStyle w:val="Heading5"/>
        <w:spacing w:before="20" w:after="20"/>
        <w:rPr>
          <w:b w:val="0"/>
          <w:i w:val="0"/>
          <w:color w:val="000000"/>
          <w:sz w:val="24"/>
          <w:lang w:val="bg-BG"/>
        </w:rPr>
      </w:pPr>
      <w:bookmarkStart w:id="132" w:name="_Toc256000427"/>
      <w:r w:rsidRPr="00437739">
        <w:rPr>
          <w:b w:val="0"/>
          <w:i w:val="0"/>
          <w:color w:val="000000"/>
          <w:sz w:val="24"/>
          <w:lang w:val="bg-BG"/>
        </w:rPr>
        <w:t>7 Обхват и суми на подпомагането</w:t>
      </w:r>
      <w:bookmarkEnd w:id="132"/>
    </w:p>
    <w:p w14:paraId="390167CB"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071C4040"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F79BAF" w14:textId="77777777" w:rsidR="00F075F0" w:rsidRPr="00437739" w:rsidRDefault="00F075F0" w:rsidP="009B6777">
            <w:pPr>
              <w:spacing w:before="40" w:after="40"/>
              <w:jc w:val="both"/>
              <w:rPr>
                <w:lang w:val="bg-BG"/>
              </w:rPr>
            </w:pPr>
            <w:r w:rsidRPr="00437739">
              <w:rPr>
                <w:color w:val="333333"/>
                <w:shd w:val="clear" w:color="auto" w:fill="FFFFFF"/>
                <w:lang w:val="bg-BG"/>
              </w:rPr>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437739">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61D98927" w14:textId="77777777" w:rsidR="00F075F0" w:rsidRPr="00437739" w:rsidRDefault="00F075F0" w:rsidP="00F075F0">
      <w:pPr>
        <w:pStyle w:val="Heading5"/>
        <w:spacing w:before="20" w:after="20"/>
        <w:rPr>
          <w:b w:val="0"/>
          <w:i w:val="0"/>
          <w:color w:val="000000"/>
          <w:sz w:val="24"/>
          <w:lang w:val="bg-BG"/>
        </w:rPr>
      </w:pPr>
      <w:bookmarkStart w:id="133" w:name="_Toc256000428"/>
      <w:r w:rsidRPr="00437739">
        <w:rPr>
          <w:b w:val="0"/>
          <w:i w:val="0"/>
          <w:color w:val="000000"/>
          <w:sz w:val="24"/>
          <w:lang w:val="bg-BG"/>
        </w:rPr>
        <w:t>8 Допълнителни въпроси/информация за вида на интервенцията</w:t>
      </w:r>
      <w:bookmarkEnd w:id="133"/>
    </w:p>
    <w:p w14:paraId="716F75F5" w14:textId="77777777" w:rsidR="00F075F0" w:rsidRPr="00437739" w:rsidRDefault="00F075F0" w:rsidP="00F075F0">
      <w:pPr>
        <w:spacing w:before="20" w:after="20"/>
        <w:rPr>
          <w:color w:val="000000"/>
          <w:lang w:val="bg-BG"/>
        </w:rPr>
      </w:pPr>
      <w:r w:rsidRPr="00437739">
        <w:rPr>
          <w:color w:val="000000"/>
          <w:lang w:val="bg-BG"/>
        </w:rPr>
        <w:t>Неприложимо</w:t>
      </w:r>
    </w:p>
    <w:p w14:paraId="5C0D1B35" w14:textId="77777777" w:rsidR="00F075F0" w:rsidRPr="00437739" w:rsidRDefault="00F075F0" w:rsidP="00F075F0">
      <w:pPr>
        <w:spacing w:before="20" w:after="20"/>
        <w:rPr>
          <w:color w:val="000000"/>
          <w:lang w:val="bg-BG"/>
        </w:rPr>
      </w:pPr>
    </w:p>
    <w:p w14:paraId="7DD9ACF9" w14:textId="77777777" w:rsidR="00F075F0" w:rsidRPr="00437739" w:rsidRDefault="00F075F0" w:rsidP="00F075F0">
      <w:pPr>
        <w:pStyle w:val="Heading5"/>
        <w:spacing w:before="20" w:after="20"/>
        <w:rPr>
          <w:b w:val="0"/>
          <w:i w:val="0"/>
          <w:color w:val="000000"/>
          <w:sz w:val="24"/>
          <w:lang w:val="bg-BG"/>
        </w:rPr>
      </w:pPr>
      <w:bookmarkStart w:id="134" w:name="_Toc256000429"/>
      <w:r w:rsidRPr="00437739">
        <w:rPr>
          <w:b w:val="0"/>
          <w:i w:val="0"/>
          <w:color w:val="000000"/>
          <w:sz w:val="24"/>
          <w:lang w:val="bg-BG"/>
        </w:rPr>
        <w:t>9 Съответствие с правилата на СТО</w:t>
      </w:r>
      <w:bookmarkEnd w:id="134"/>
    </w:p>
    <w:p w14:paraId="22CDBBCD"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49AA7E50"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към Споразумението за СТО</w:t>
      </w:r>
    </w:p>
    <w:p w14:paraId="2CBCB0E9"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C8BBA0D"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DDB990F" w14:textId="77777777" w:rsidR="00F075F0" w:rsidRPr="00437739" w:rsidRDefault="00F075F0" w:rsidP="009B6777">
            <w:pPr>
              <w:spacing w:before="40" w:after="40"/>
              <w:rPr>
                <w:lang w:val="bg-BG"/>
              </w:rPr>
            </w:pPr>
            <w:r w:rsidRPr="00437739">
              <w:rPr>
                <w:color w:val="000000"/>
                <w:lang w:val="bg-BG"/>
              </w:rPr>
              <w:t xml:space="preserve">Плащането е в съответствие с разпоредбата на член 31, параграф 7, първа алинея, буква б) от Регламент (ЕС) 2021/2115, което поставя интервенцията в обхвата на параграф 12 от приложение 2 към Споразумението за селското стопанство на СТО („зелена кутия“). Интервенцията е насочена към поддържане и подобряване на биоразнообразието в горски екосистеми и от отглежданите земеделски култури не се добива продукция, което е предпоставка за липса на нарушаващ ефект върху търговията. </w:t>
            </w:r>
          </w:p>
        </w:tc>
      </w:tr>
    </w:tbl>
    <w:p w14:paraId="276D6A41"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2B91F7D0" w14:textId="77777777" w:rsidR="00F075F0" w:rsidRPr="00437739" w:rsidRDefault="00F075F0" w:rsidP="00F075F0">
      <w:pPr>
        <w:pStyle w:val="Heading4"/>
        <w:rPr>
          <w:lang w:val="bg-BG"/>
        </w:rPr>
      </w:pPr>
      <w:bookmarkStart w:id="135" w:name="_Toc256000432"/>
      <w:r w:rsidRPr="00437739">
        <w:rPr>
          <w:lang w:val="bg-BG"/>
        </w:rPr>
        <w:lastRenderedPageBreak/>
        <w:t>I.В.8 - Еко схема за разнообразяване на отглежданите култури</w:t>
      </w:r>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75ADAFD2"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9DCA2E2" w14:textId="77777777" w:rsidR="00F075F0" w:rsidRPr="00437739" w:rsidRDefault="00F075F0" w:rsidP="009B6777">
            <w:pPr>
              <w:rPr>
                <w:color w:val="000000"/>
                <w:sz w:val="20"/>
                <w:lang w:val="bg-BG"/>
              </w:rPr>
            </w:pPr>
            <w:r w:rsidRPr="00437739">
              <w:rPr>
                <w:color w:val="000000"/>
                <w:sz w:val="20"/>
                <w:lang w:val="bg-BG"/>
              </w:rPr>
              <w:t>Код на интервенцията (държава членка)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061740B" w14:textId="77777777" w:rsidR="00F075F0" w:rsidRPr="00437739" w:rsidRDefault="00F075F0" w:rsidP="009B6777">
            <w:pPr>
              <w:rPr>
                <w:color w:val="000000"/>
                <w:sz w:val="20"/>
                <w:lang w:val="bg-BG"/>
              </w:rPr>
            </w:pPr>
            <w:r w:rsidRPr="00437739">
              <w:rPr>
                <w:color w:val="000000"/>
                <w:sz w:val="20"/>
                <w:lang w:val="bg-BG"/>
              </w:rPr>
              <w:t>I.В.8</w:t>
            </w:r>
          </w:p>
        </w:tc>
      </w:tr>
      <w:tr w:rsidR="00F075F0" w:rsidRPr="00437739" w14:paraId="6BAA7EF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33F05B9" w14:textId="77777777" w:rsidR="00F075F0" w:rsidRPr="00437739" w:rsidRDefault="00F075F0" w:rsidP="009B6777">
            <w:pPr>
              <w:rPr>
                <w:color w:val="000000"/>
                <w:sz w:val="20"/>
                <w:lang w:val="bg-BG"/>
              </w:rPr>
            </w:pPr>
            <w:r w:rsidRPr="00437739">
              <w:rPr>
                <w:color w:val="000000"/>
                <w:sz w:val="20"/>
                <w:lang w:val="bg-BG"/>
              </w:rPr>
              <w:t>Име на интервенцията</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3CB5C8E" w14:textId="77777777" w:rsidR="00F075F0" w:rsidRPr="00437739" w:rsidRDefault="00F075F0" w:rsidP="009B6777">
            <w:pPr>
              <w:rPr>
                <w:color w:val="000000"/>
                <w:sz w:val="20"/>
                <w:lang w:val="bg-BG"/>
              </w:rPr>
            </w:pPr>
            <w:r w:rsidRPr="00437739">
              <w:rPr>
                <w:color w:val="000000"/>
                <w:sz w:val="20"/>
                <w:lang w:val="bg-BG"/>
              </w:rPr>
              <w:t>Еко схема за разнообразяване на отглежданите култури</w:t>
            </w:r>
          </w:p>
        </w:tc>
      </w:tr>
      <w:tr w:rsidR="00F075F0" w:rsidRPr="00437739" w14:paraId="5F508F77"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6D5993C" w14:textId="77777777" w:rsidR="00F075F0" w:rsidRPr="00437739" w:rsidRDefault="00F075F0" w:rsidP="009B6777">
            <w:pPr>
              <w:rPr>
                <w:color w:val="000000"/>
                <w:sz w:val="20"/>
                <w:lang w:val="bg-BG"/>
              </w:rPr>
            </w:pPr>
            <w:r w:rsidRPr="00437739">
              <w:rPr>
                <w:color w:val="000000"/>
                <w:sz w:val="20"/>
                <w:lang w:val="bg-BG"/>
              </w:rPr>
              <w:t>Вид интервенция</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B643BA2" w14:textId="77777777" w:rsidR="00F075F0" w:rsidRPr="00437739" w:rsidRDefault="00F075F0" w:rsidP="009B6777">
            <w:pPr>
              <w:rPr>
                <w:color w:val="000000"/>
                <w:sz w:val="20"/>
                <w:lang w:val="bg-BG"/>
              </w:rPr>
            </w:pPr>
            <w:r w:rsidRPr="00437739">
              <w:rPr>
                <w:color w:val="000000"/>
                <w:sz w:val="20"/>
                <w:lang w:val="bg-BG"/>
              </w:rPr>
              <w:t>Eco-scheme(31) - Схеми за климата, околната среда и хуманното отношение към животните / Член 31, параграф 7, буква б) — Компенсаторно плащане</w:t>
            </w:r>
          </w:p>
        </w:tc>
      </w:tr>
      <w:tr w:rsidR="00F075F0" w:rsidRPr="00437739" w14:paraId="54006173"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09CAB5D" w14:textId="77777777" w:rsidR="00F075F0" w:rsidRPr="00437739" w:rsidRDefault="00F075F0" w:rsidP="009B6777">
            <w:pPr>
              <w:rPr>
                <w:color w:val="000000"/>
                <w:sz w:val="20"/>
                <w:lang w:val="bg-BG"/>
              </w:rPr>
            </w:pPr>
            <w:r w:rsidRPr="00437739">
              <w:rPr>
                <w:color w:val="000000"/>
                <w:sz w:val="20"/>
                <w:lang w:val="bg-BG"/>
              </w:rPr>
              <w:t>Общ показател за крайния продукт</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0566CE2E" w14:textId="77777777" w:rsidR="00F075F0" w:rsidRPr="00437739" w:rsidRDefault="00F075F0" w:rsidP="009B6777">
            <w:pPr>
              <w:rPr>
                <w:color w:val="000000"/>
                <w:sz w:val="20"/>
                <w:lang w:val="bg-BG"/>
              </w:rPr>
            </w:pPr>
            <w:r w:rsidRPr="00437739">
              <w:rPr>
                <w:color w:val="000000"/>
                <w:sz w:val="20"/>
                <w:lang w:val="bg-BG"/>
              </w:rPr>
              <w:t>O.8. Брой хектари или животински единици, за които се ползват екосхеми</w:t>
            </w:r>
          </w:p>
        </w:tc>
      </w:tr>
    </w:tbl>
    <w:p w14:paraId="2DA74F19" w14:textId="77777777" w:rsidR="00F075F0" w:rsidRPr="00437739" w:rsidRDefault="00F075F0" w:rsidP="00F075F0">
      <w:pPr>
        <w:pStyle w:val="Heading5"/>
        <w:rPr>
          <w:b w:val="0"/>
          <w:color w:val="000000"/>
          <w:sz w:val="24"/>
          <w:lang w:val="bg-BG"/>
        </w:rPr>
      </w:pPr>
      <w:bookmarkStart w:id="136" w:name="_Toc256000433"/>
      <w:r w:rsidRPr="00437739">
        <w:rPr>
          <w:b w:val="0"/>
          <w:color w:val="000000"/>
          <w:sz w:val="24"/>
          <w:lang w:val="bg-BG"/>
        </w:rPr>
        <w:t>1 Териториално приложение и ако е уместно, регионално измерение</w:t>
      </w:r>
      <w:bookmarkEnd w:id="136"/>
    </w:p>
    <w:p w14:paraId="06922F27" w14:textId="77777777" w:rsidR="00F075F0" w:rsidRPr="00437739" w:rsidRDefault="00F075F0" w:rsidP="00F075F0">
      <w:pPr>
        <w:rPr>
          <w:color w:val="000000"/>
          <w:sz w:val="0"/>
          <w:lang w:val="bg-BG"/>
        </w:rPr>
      </w:pPr>
      <w:r w:rsidRPr="00437739">
        <w:rPr>
          <w:color w:val="000000"/>
          <w:lang w:val="bg-BG"/>
        </w:rPr>
        <w:t xml:space="preserve">Териториално приложение: </w:t>
      </w:r>
      <w:r w:rsidRPr="00437739">
        <w:rPr>
          <w:b/>
          <w:color w:val="000000"/>
          <w:lang w:val="bg-BG"/>
        </w:rPr>
        <w:t>Национално равнище</w:t>
      </w:r>
    </w:p>
    <w:p w14:paraId="3127A012" w14:textId="77777777" w:rsidR="00F075F0" w:rsidRPr="00437739" w:rsidRDefault="00F075F0" w:rsidP="00F075F0">
      <w:pPr>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7C8D30AC" w14:textId="77777777" w:rsidTr="009B6777">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58348F28" w14:textId="77777777" w:rsidR="00F075F0" w:rsidRPr="00437739" w:rsidRDefault="00F075F0" w:rsidP="009B6777">
            <w:pPr>
              <w:rPr>
                <w:b/>
                <w:color w:val="000000"/>
                <w:sz w:val="20"/>
                <w:lang w:val="bg-BG"/>
              </w:rPr>
            </w:pPr>
            <w:r w:rsidRPr="00437739">
              <w:rPr>
                <w:b/>
                <w:color w:val="000000"/>
                <w:sz w:val="20"/>
                <w:lang w:val="bg-BG"/>
              </w:rPr>
              <w:t>Код</w:t>
            </w:r>
          </w:p>
        </w:tc>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7364C958" w14:textId="77777777" w:rsidR="00F075F0" w:rsidRPr="00437739" w:rsidRDefault="00F075F0" w:rsidP="009B6777">
            <w:pPr>
              <w:rPr>
                <w:color w:val="000000"/>
                <w:sz w:val="20"/>
                <w:lang w:val="bg-BG"/>
              </w:rPr>
            </w:pPr>
            <w:r w:rsidRPr="00437739">
              <w:rPr>
                <w:b/>
                <w:color w:val="000000"/>
                <w:sz w:val="20"/>
                <w:lang w:val="bg-BG"/>
              </w:rPr>
              <w:t>Описание</w:t>
            </w:r>
          </w:p>
        </w:tc>
      </w:tr>
      <w:tr w:rsidR="00F075F0" w:rsidRPr="00437739" w14:paraId="2224230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F91327D" w14:textId="77777777" w:rsidR="00F075F0" w:rsidRPr="00437739" w:rsidRDefault="00F075F0" w:rsidP="009B6777">
            <w:pPr>
              <w:rPr>
                <w:color w:val="000000"/>
                <w:sz w:val="20"/>
                <w:lang w:val="bg-BG"/>
              </w:rPr>
            </w:pPr>
            <w:r w:rsidRPr="00437739">
              <w:rPr>
                <w:color w:val="000000"/>
                <w:sz w:val="20"/>
                <w:lang w:val="bg-BG"/>
              </w:rPr>
              <w:t>BG</w:t>
            </w:r>
          </w:p>
        </w:tc>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04AD6EE" w14:textId="77777777" w:rsidR="00F075F0" w:rsidRPr="00437739" w:rsidRDefault="00F075F0" w:rsidP="009B6777">
            <w:pPr>
              <w:rPr>
                <w:color w:val="000000"/>
                <w:sz w:val="20"/>
                <w:lang w:val="bg-BG"/>
              </w:rPr>
            </w:pPr>
            <w:r w:rsidRPr="00437739">
              <w:rPr>
                <w:color w:val="000000"/>
                <w:sz w:val="20"/>
                <w:lang w:val="bg-BG"/>
              </w:rPr>
              <w:t xml:space="preserve">България </w:t>
            </w:r>
          </w:p>
        </w:tc>
      </w:tr>
    </w:tbl>
    <w:p w14:paraId="5F61AB92" w14:textId="77777777" w:rsidR="00F075F0" w:rsidRPr="00437739" w:rsidRDefault="00F075F0" w:rsidP="00F075F0">
      <w:pPr>
        <w:spacing w:before="20" w:after="20"/>
        <w:rPr>
          <w:color w:val="000000"/>
          <w:lang w:val="bg-BG"/>
        </w:rPr>
      </w:pPr>
      <w:r w:rsidRPr="00437739">
        <w:rPr>
          <w:color w:val="000000"/>
          <w:lang w:val="bg-BG"/>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36D70A8D"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40FFF7ED" w14:textId="77777777" w:rsidR="00F075F0" w:rsidRPr="00437739" w:rsidRDefault="00F075F0" w:rsidP="009B6777">
            <w:pPr>
              <w:spacing w:before="40" w:after="40"/>
              <w:rPr>
                <w:lang w:val="bg-BG"/>
              </w:rPr>
            </w:pPr>
            <w:r w:rsidRPr="00437739">
              <w:rPr>
                <w:lang w:val="bg-BG"/>
              </w:rPr>
              <w:t>Национален обхват. Интервенцията се прилага на територията на цялата страна.</w:t>
            </w:r>
          </w:p>
        </w:tc>
      </w:tr>
    </w:tbl>
    <w:p w14:paraId="72BC99B0" w14:textId="77777777" w:rsidR="00F075F0" w:rsidRPr="00437739" w:rsidRDefault="00F075F0" w:rsidP="00F075F0">
      <w:pPr>
        <w:pStyle w:val="Heading5"/>
        <w:spacing w:before="20" w:after="20"/>
        <w:rPr>
          <w:b w:val="0"/>
          <w:i w:val="0"/>
          <w:color w:val="000000"/>
          <w:sz w:val="24"/>
          <w:lang w:val="bg-BG"/>
        </w:rPr>
      </w:pPr>
      <w:bookmarkStart w:id="137" w:name="_Toc256000434"/>
      <w:r w:rsidRPr="00437739">
        <w:rPr>
          <w:b w:val="0"/>
          <w:i w:val="0"/>
          <w:color w:val="000000"/>
          <w:sz w:val="24"/>
          <w:lang w:val="bg-BG"/>
        </w:rPr>
        <w:t>2 Свързани специфични цели, междусекторна цел и уместни секторни цели</w:t>
      </w:r>
      <w:bookmarkEnd w:id="137"/>
    </w:p>
    <w:p w14:paraId="4860E64E"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0E5993A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870116E" w14:textId="77777777" w:rsidR="00F075F0" w:rsidRPr="00437739" w:rsidRDefault="00F075F0" w:rsidP="009B6777">
            <w:pPr>
              <w:spacing w:before="20" w:after="20"/>
              <w:rPr>
                <w:color w:val="000000"/>
                <w:sz w:val="20"/>
                <w:lang w:val="bg-BG"/>
              </w:rPr>
            </w:pPr>
            <w:r w:rsidRPr="00437739">
              <w:rPr>
                <w:b/>
                <w:color w:val="000000"/>
                <w:sz w:val="20"/>
                <w:lang w:val="bg-BG"/>
              </w:rPr>
              <w:t>Код на СПЕЦИФИЧНАТА ЦЕЛ НА ОСП + описание</w:t>
            </w:r>
            <w:r w:rsidRPr="00437739">
              <w:rPr>
                <w:color w:val="000000"/>
                <w:sz w:val="20"/>
                <w:lang w:val="bg-BG"/>
              </w:rPr>
              <w:t xml:space="preserve"> Препоръчителните специфични цели на ОСП за този вид интервенция са обозначени с получер шрифт</w:t>
            </w:r>
          </w:p>
        </w:tc>
      </w:tr>
      <w:tr w:rsidR="00F075F0" w:rsidRPr="00437739" w14:paraId="3383AA3B"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1D82870C" w14:textId="77777777" w:rsidR="00F075F0" w:rsidRPr="00437739" w:rsidRDefault="00F075F0" w:rsidP="009B6777">
            <w:pPr>
              <w:spacing w:before="20" w:after="20"/>
              <w:rPr>
                <w:color w:val="000000"/>
                <w:sz w:val="20"/>
                <w:lang w:val="bg-BG"/>
              </w:rPr>
            </w:pPr>
            <w:r w:rsidRPr="00437739">
              <w:rPr>
                <w:color w:val="000000"/>
                <w:sz w:val="20"/>
                <w:lang w:val="bg-BG"/>
              </w:rPr>
              <w:t>SO4 Допринасяне за смекчаване на изменението на климата и за адаптиране към него, включително чрез намаляване на емисиите на парникови газове и подобряване на улавянето на въглерод, както и популяризиране на устойчива енергия</w:t>
            </w:r>
          </w:p>
        </w:tc>
      </w:tr>
      <w:tr w:rsidR="00F075F0" w:rsidRPr="00437739" w14:paraId="2685DD16"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D266F3A" w14:textId="77777777" w:rsidR="00F075F0" w:rsidRPr="00437739" w:rsidRDefault="00F075F0" w:rsidP="009B6777">
            <w:pPr>
              <w:spacing w:before="20" w:after="20"/>
              <w:rPr>
                <w:color w:val="000000"/>
                <w:sz w:val="20"/>
                <w:lang w:val="bg-BG"/>
              </w:rPr>
            </w:pPr>
            <w:r w:rsidRPr="00437739">
              <w:rPr>
                <w:color w:val="000000"/>
                <w:sz w:val="20"/>
                <w:lang w:val="bg-BG"/>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r w:rsidR="00F075F0" w:rsidRPr="00437739" w14:paraId="4A954105"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87F66BC" w14:textId="77777777" w:rsidR="00F075F0" w:rsidRPr="00437739" w:rsidRDefault="00F075F0" w:rsidP="009B6777">
            <w:pPr>
              <w:spacing w:before="20" w:after="20"/>
              <w:rPr>
                <w:color w:val="000000"/>
                <w:sz w:val="20"/>
                <w:lang w:val="bg-BG"/>
              </w:rPr>
            </w:pPr>
            <w:r w:rsidRPr="00437739">
              <w:rPr>
                <w:color w:val="000000"/>
                <w:sz w:val="20"/>
                <w:lang w:val="bg-BG"/>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14:paraId="5AEC2712" w14:textId="77777777" w:rsidR="00F075F0" w:rsidRPr="00437739" w:rsidRDefault="00F075F0" w:rsidP="00F075F0">
      <w:pPr>
        <w:spacing w:before="20" w:after="20"/>
        <w:rPr>
          <w:color w:val="000000"/>
          <w:sz w:val="0"/>
          <w:lang w:val="bg-BG"/>
        </w:rPr>
      </w:pPr>
    </w:p>
    <w:p w14:paraId="30A3B79B"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65F462B4"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3C77586" w14:textId="77777777" w:rsidR="00F075F0" w:rsidRPr="00437739" w:rsidRDefault="00F075F0" w:rsidP="009B6777">
            <w:pPr>
              <w:spacing w:before="20" w:after="20"/>
              <w:rPr>
                <w:color w:val="000000"/>
                <w:sz w:val="20"/>
                <w:lang w:val="bg-BG"/>
              </w:rPr>
            </w:pPr>
            <w:r w:rsidRPr="00437739">
              <w:rPr>
                <w:b/>
                <w:color w:val="000000"/>
                <w:sz w:val="20"/>
                <w:lang w:val="bg-BG"/>
              </w:rPr>
              <w:t xml:space="preserve">ОБЛАСТИ НА ДЕЙСТВИЕ ПО ОСП Код + Описание </w:t>
            </w:r>
          </w:p>
        </w:tc>
      </w:tr>
      <w:tr w:rsidR="00F075F0" w:rsidRPr="00437739" w14:paraId="7D4791FE"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B7B891A" w14:textId="77777777" w:rsidR="00F075F0" w:rsidRPr="00437739" w:rsidRDefault="00F075F0" w:rsidP="009B6777">
            <w:pPr>
              <w:spacing w:before="20" w:after="20"/>
              <w:rPr>
                <w:color w:val="000000"/>
                <w:sz w:val="20"/>
                <w:lang w:val="bg-BG"/>
              </w:rPr>
            </w:pPr>
            <w:r w:rsidRPr="00437739">
              <w:rPr>
                <w:color w:val="000000"/>
                <w:sz w:val="20"/>
                <w:lang w:val="bg-BG"/>
              </w:rPr>
              <w:t>AOA-A смекчаване на изменението на климата, включително намаляване на емисиите на парникови газове от селскостопанските практики, както и запазване на съществуващите места за съхранение на въглероден диоксид и подобряване на улавянето на въглерод</w:t>
            </w:r>
          </w:p>
        </w:tc>
      </w:tr>
      <w:tr w:rsidR="00F075F0" w:rsidRPr="00437739" w14:paraId="7377C0FF"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DB8BEAD" w14:textId="77777777" w:rsidR="00F075F0" w:rsidRPr="00437739" w:rsidRDefault="00F075F0" w:rsidP="009B6777">
            <w:pPr>
              <w:spacing w:before="20" w:after="20"/>
              <w:rPr>
                <w:color w:val="000000"/>
                <w:sz w:val="20"/>
                <w:lang w:val="bg-BG"/>
              </w:rPr>
            </w:pPr>
            <w:r w:rsidRPr="00437739">
              <w:rPr>
                <w:color w:val="000000"/>
                <w:sz w:val="20"/>
                <w:lang w:val="bg-BG"/>
              </w:rPr>
              <w:t>AOA-B адаптиране към изменението на климата, включително действия за повишаване на устойчивостта на системите за производство на храни и подобряване на животинското и растителното разнообразие с цел по-голяма устойчивост по отношение на болестите и изменението на климата</w:t>
            </w:r>
          </w:p>
        </w:tc>
      </w:tr>
      <w:tr w:rsidR="00F075F0" w:rsidRPr="00437739" w14:paraId="6569AC44"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33E1C9" w14:textId="77777777" w:rsidR="00F075F0" w:rsidRPr="00437739" w:rsidRDefault="00F075F0" w:rsidP="009B6777">
            <w:pPr>
              <w:spacing w:before="20" w:after="20"/>
              <w:rPr>
                <w:color w:val="000000"/>
                <w:sz w:val="20"/>
                <w:lang w:val="bg-BG"/>
              </w:rPr>
            </w:pPr>
            <w:r w:rsidRPr="00437739">
              <w:rPr>
                <w:color w:val="000000"/>
                <w:sz w:val="20"/>
                <w:lang w:val="bg-BG"/>
              </w:rPr>
              <w:t xml:space="preserve">AOA-D предотвратяване на деградацията на почвите, възстановяване на почвите, подобряване на почвеното плодородие и на управлението на хранителните вещества [и на почвената биота] </w:t>
            </w:r>
          </w:p>
        </w:tc>
      </w:tr>
      <w:tr w:rsidR="00F075F0" w:rsidRPr="00437739" w14:paraId="5906D09A" w14:textId="77777777" w:rsidTr="009B6777">
        <w:trPr>
          <w:trHeight w:val="160"/>
        </w:trPr>
        <w:tc>
          <w:tcPr>
            <w:tcW w:w="2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029B26" w14:textId="77777777" w:rsidR="00F075F0" w:rsidRPr="00437739" w:rsidRDefault="00F075F0" w:rsidP="009B6777">
            <w:pPr>
              <w:spacing w:before="20" w:after="20"/>
              <w:rPr>
                <w:color w:val="000000"/>
                <w:sz w:val="20"/>
                <w:lang w:val="bg-BG"/>
              </w:rPr>
            </w:pPr>
            <w:r w:rsidRPr="00437739">
              <w:rPr>
                <w:color w:val="000000"/>
                <w:sz w:val="20"/>
                <w:lang w:val="bg-BG"/>
              </w:rPr>
              <w:t>AOA-F действия за устойчиво и по-ограничено използване на пестициди, по-специално на тези, които представляват риск за човешкото здраве или околната среда</w:t>
            </w:r>
          </w:p>
        </w:tc>
      </w:tr>
    </w:tbl>
    <w:p w14:paraId="757D8EF1" w14:textId="77777777" w:rsidR="00F075F0" w:rsidRPr="00437739" w:rsidRDefault="00F075F0" w:rsidP="00F075F0">
      <w:pPr>
        <w:pStyle w:val="Heading5"/>
        <w:spacing w:before="20" w:after="20"/>
        <w:rPr>
          <w:b w:val="0"/>
          <w:i w:val="0"/>
          <w:color w:val="000000"/>
          <w:sz w:val="24"/>
          <w:lang w:val="bg-BG"/>
        </w:rPr>
      </w:pPr>
      <w:bookmarkStart w:id="138" w:name="_Toc256000435"/>
      <w:r w:rsidRPr="00437739">
        <w:rPr>
          <w:b w:val="0"/>
          <w:i w:val="0"/>
          <w:color w:val="000000"/>
          <w:sz w:val="24"/>
          <w:lang w:val="bg-BG"/>
        </w:rPr>
        <w:t>3 Потребности, обхванати от интервенцията</w:t>
      </w:r>
      <w:bookmarkEnd w:id="138"/>
    </w:p>
    <w:p w14:paraId="6CE19C13"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60"/>
        <w:gridCol w:w="2560"/>
        <w:gridCol w:w="2560"/>
      </w:tblGrid>
      <w:tr w:rsidR="00F075F0" w:rsidRPr="00437739" w14:paraId="4431ABD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62D6DBB"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7D756E8" w14:textId="77777777" w:rsidR="00F075F0" w:rsidRPr="00437739" w:rsidRDefault="00F075F0" w:rsidP="009B6777">
            <w:pPr>
              <w:spacing w:before="20" w:after="20"/>
              <w:rPr>
                <w:b/>
                <w:color w:val="000000"/>
                <w:sz w:val="20"/>
                <w:lang w:val="bg-BG"/>
              </w:rPr>
            </w:pPr>
            <w:r w:rsidRPr="00437739">
              <w:rPr>
                <w:b/>
                <w:color w:val="000000"/>
                <w:sz w:val="20"/>
                <w:lang w:val="bg-BG"/>
              </w:rPr>
              <w:t>Описание</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B2DD00E" w14:textId="77777777" w:rsidR="00F075F0" w:rsidRPr="00437739" w:rsidRDefault="00F075F0" w:rsidP="009B6777">
            <w:pPr>
              <w:spacing w:before="20" w:after="20"/>
              <w:rPr>
                <w:b/>
                <w:color w:val="000000"/>
                <w:sz w:val="20"/>
                <w:lang w:val="bg-BG"/>
              </w:rPr>
            </w:pPr>
            <w:r w:rsidRPr="00437739">
              <w:rPr>
                <w:b/>
                <w:color w:val="000000"/>
                <w:sz w:val="20"/>
                <w:lang w:val="bg-BG"/>
              </w:rPr>
              <w:t>Определяне на приоритети на равнище стратегическия план по ОСП</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079397C2" w14:textId="77777777" w:rsidR="00F075F0" w:rsidRPr="00437739" w:rsidRDefault="00F075F0" w:rsidP="009B6777">
            <w:pPr>
              <w:spacing w:before="20" w:after="20"/>
              <w:rPr>
                <w:color w:val="000000"/>
                <w:sz w:val="20"/>
                <w:lang w:val="bg-BG"/>
              </w:rPr>
            </w:pPr>
            <w:r w:rsidRPr="00437739">
              <w:rPr>
                <w:b/>
                <w:color w:val="000000"/>
                <w:sz w:val="20"/>
                <w:lang w:val="bg-BG"/>
              </w:rPr>
              <w:t>Разгледана в стратегически план по ОСП</w:t>
            </w:r>
          </w:p>
        </w:tc>
      </w:tr>
      <w:tr w:rsidR="00F075F0" w:rsidRPr="00437739" w14:paraId="4D450C54"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0994F8F" w14:textId="77777777" w:rsidR="00F075F0" w:rsidRPr="00437739" w:rsidRDefault="00F075F0" w:rsidP="009B6777">
            <w:pPr>
              <w:spacing w:before="20" w:after="20"/>
              <w:rPr>
                <w:color w:val="000000"/>
                <w:sz w:val="20"/>
                <w:lang w:val="bg-BG"/>
              </w:rPr>
            </w:pPr>
            <w:r w:rsidRPr="00437739">
              <w:rPr>
                <w:color w:val="000000"/>
                <w:sz w:val="20"/>
                <w:lang w:val="bg-BG"/>
              </w:rPr>
              <w:t>П.4.2.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8E0A99" w14:textId="77777777" w:rsidR="00F075F0" w:rsidRPr="00437739" w:rsidRDefault="00F075F0" w:rsidP="009B6777">
            <w:pPr>
              <w:spacing w:before="20" w:after="20"/>
              <w:rPr>
                <w:color w:val="000000"/>
                <w:sz w:val="20"/>
                <w:lang w:val="bg-BG"/>
              </w:rPr>
            </w:pPr>
            <w:r w:rsidRPr="00437739">
              <w:rPr>
                <w:color w:val="000000"/>
                <w:sz w:val="20"/>
                <w:lang w:val="bg-BG"/>
              </w:rPr>
              <w:t>П.4.2.Увеличаване на органичния въглерод в почвата</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8396DC4" w14:textId="77777777" w:rsidR="00F075F0" w:rsidRPr="00437739" w:rsidRDefault="00F075F0" w:rsidP="009B6777">
            <w:pPr>
              <w:spacing w:before="20" w:after="20"/>
              <w:rPr>
                <w:color w:val="000000"/>
                <w:sz w:val="20"/>
                <w:lang w:val="bg-BG"/>
              </w:rPr>
            </w:pPr>
            <w:r w:rsidRPr="00437739">
              <w:rPr>
                <w:color w:val="000000"/>
                <w:sz w:val="20"/>
                <w:lang w:val="bg-BG"/>
              </w:rPr>
              <w:t>Много 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E34DE67"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04E9001C"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F6D68B" w14:textId="77777777" w:rsidR="00F075F0" w:rsidRPr="00437739" w:rsidRDefault="00F075F0" w:rsidP="009B6777">
            <w:pPr>
              <w:spacing w:before="20" w:after="20"/>
              <w:rPr>
                <w:color w:val="000000"/>
                <w:sz w:val="20"/>
                <w:lang w:val="bg-BG"/>
              </w:rPr>
            </w:pPr>
            <w:r w:rsidRPr="00437739">
              <w:rPr>
                <w:color w:val="000000"/>
                <w:sz w:val="20"/>
                <w:lang w:val="bg-BG"/>
              </w:rPr>
              <w:lastRenderedPageBreak/>
              <w:t>П.5.1.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4917F24" w14:textId="77777777" w:rsidR="00F075F0" w:rsidRPr="00437739" w:rsidRDefault="00F075F0" w:rsidP="009B6777">
            <w:pPr>
              <w:spacing w:before="20" w:after="20"/>
              <w:rPr>
                <w:color w:val="000000"/>
                <w:sz w:val="20"/>
                <w:lang w:val="bg-BG"/>
              </w:rPr>
            </w:pPr>
            <w:r w:rsidRPr="00437739">
              <w:rPr>
                <w:color w:val="000000"/>
                <w:sz w:val="20"/>
                <w:lang w:val="bg-BG"/>
              </w:rPr>
              <w:t xml:space="preserve">Поддържане на подходящ баланс на земеделските площи според вида на земеползване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CC7709A"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37ACB2"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5D160F50"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9B5E4AC" w14:textId="77777777" w:rsidR="00F075F0" w:rsidRPr="00437739" w:rsidRDefault="00F075F0" w:rsidP="009B6777">
            <w:pPr>
              <w:spacing w:before="20" w:after="20"/>
              <w:rPr>
                <w:color w:val="000000"/>
                <w:sz w:val="20"/>
                <w:lang w:val="bg-BG"/>
              </w:rPr>
            </w:pPr>
            <w:r w:rsidRPr="00437739">
              <w:rPr>
                <w:color w:val="000000"/>
                <w:sz w:val="20"/>
                <w:lang w:val="bg-BG"/>
              </w:rPr>
              <w:t xml:space="preserve">П.5.3. </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21284A8" w14:textId="77777777" w:rsidR="00F075F0" w:rsidRPr="00437739" w:rsidRDefault="00F075F0" w:rsidP="009B6777">
            <w:pPr>
              <w:spacing w:before="20" w:after="20"/>
              <w:rPr>
                <w:color w:val="000000"/>
                <w:sz w:val="20"/>
                <w:lang w:val="bg-BG"/>
              </w:rPr>
            </w:pPr>
            <w:r w:rsidRPr="00437739">
              <w:rPr>
                <w:color w:val="000000"/>
                <w:sz w:val="20"/>
                <w:lang w:val="bg-BG"/>
              </w:rPr>
              <w:t>Поддържане на добър баланс на запасеност на почвите с органично вещество</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B7809B5" w14:textId="77777777" w:rsidR="00F075F0" w:rsidRPr="00437739" w:rsidRDefault="00F075F0" w:rsidP="009B6777">
            <w:pPr>
              <w:spacing w:before="20" w:after="20"/>
              <w:rPr>
                <w:color w:val="000000"/>
                <w:sz w:val="20"/>
                <w:lang w:val="bg-BG"/>
              </w:rPr>
            </w:pPr>
            <w:r w:rsidRPr="00437739">
              <w:rPr>
                <w:color w:val="000000"/>
                <w:sz w:val="20"/>
                <w:lang w:val="bg-BG"/>
              </w:rPr>
              <w:t>Висок</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7193514" w14:textId="77777777" w:rsidR="00F075F0" w:rsidRPr="00437739" w:rsidRDefault="00F075F0" w:rsidP="009B6777">
            <w:pPr>
              <w:spacing w:before="20" w:after="20"/>
              <w:rPr>
                <w:color w:val="000000"/>
                <w:sz w:val="20"/>
                <w:lang w:val="bg-BG"/>
              </w:rPr>
            </w:pPr>
            <w:r w:rsidRPr="00437739">
              <w:rPr>
                <w:color w:val="000000"/>
                <w:sz w:val="20"/>
                <w:lang w:val="bg-BG"/>
              </w:rPr>
              <w:t>Да</w:t>
            </w:r>
          </w:p>
        </w:tc>
      </w:tr>
      <w:tr w:rsidR="00F075F0" w:rsidRPr="00437739" w14:paraId="25D2517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256621B" w14:textId="77777777" w:rsidR="00F075F0" w:rsidRPr="00437739" w:rsidRDefault="00F075F0" w:rsidP="009B6777">
            <w:pPr>
              <w:spacing w:before="20" w:after="20"/>
              <w:rPr>
                <w:color w:val="000000"/>
                <w:sz w:val="20"/>
                <w:lang w:val="bg-BG"/>
              </w:rPr>
            </w:pPr>
            <w:r w:rsidRPr="00437739">
              <w:rPr>
                <w:color w:val="000000"/>
                <w:sz w:val="20"/>
                <w:lang w:val="bg-BG"/>
              </w:rPr>
              <w:t>П.5.4.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FE6AD2" w14:textId="77777777" w:rsidR="00F075F0" w:rsidRPr="00437739" w:rsidRDefault="00F075F0" w:rsidP="009B6777">
            <w:pPr>
              <w:spacing w:before="20" w:after="20"/>
              <w:rPr>
                <w:color w:val="000000"/>
                <w:sz w:val="20"/>
                <w:lang w:val="bg-BG"/>
              </w:rPr>
            </w:pPr>
            <w:r w:rsidRPr="00437739">
              <w:rPr>
                <w:color w:val="000000"/>
                <w:sz w:val="20"/>
                <w:lang w:val="bg-BG"/>
              </w:rPr>
              <w:t>Продължаване на поддържането на нисък азотен и фосфорен отпечатък в почвите</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954B8EE" w14:textId="77777777" w:rsidR="00F075F0" w:rsidRPr="00437739" w:rsidRDefault="00F075F0" w:rsidP="009B6777">
            <w:pPr>
              <w:spacing w:before="20" w:after="20"/>
              <w:rPr>
                <w:color w:val="000000"/>
                <w:sz w:val="20"/>
                <w:lang w:val="bg-BG"/>
              </w:rPr>
            </w:pPr>
            <w:r w:rsidRPr="00437739">
              <w:rPr>
                <w:color w:val="000000"/>
                <w:sz w:val="20"/>
                <w:lang w:val="bg-BG"/>
              </w:rPr>
              <w:t>Среден</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247569C" w14:textId="77777777" w:rsidR="00F075F0" w:rsidRPr="00437739" w:rsidRDefault="00F075F0" w:rsidP="009B6777">
            <w:pPr>
              <w:spacing w:before="20" w:after="20"/>
              <w:rPr>
                <w:color w:val="000000"/>
                <w:sz w:val="20"/>
                <w:lang w:val="bg-BG"/>
              </w:rPr>
            </w:pPr>
            <w:r w:rsidRPr="00437739">
              <w:rPr>
                <w:color w:val="000000"/>
                <w:sz w:val="20"/>
                <w:lang w:val="bg-BG"/>
              </w:rPr>
              <w:t>Да</w:t>
            </w:r>
          </w:p>
        </w:tc>
      </w:tr>
    </w:tbl>
    <w:p w14:paraId="108C6EA5" w14:textId="77777777" w:rsidR="00F075F0" w:rsidRPr="00437739" w:rsidRDefault="00F075F0" w:rsidP="00F075F0">
      <w:pPr>
        <w:pStyle w:val="Heading5"/>
        <w:spacing w:before="20" w:after="20"/>
        <w:rPr>
          <w:b w:val="0"/>
          <w:i w:val="0"/>
          <w:color w:val="000000"/>
          <w:sz w:val="24"/>
          <w:lang w:val="bg-BG"/>
        </w:rPr>
      </w:pPr>
      <w:bookmarkStart w:id="139" w:name="_Toc256000436"/>
      <w:r w:rsidRPr="00437739">
        <w:rPr>
          <w:b w:val="0"/>
          <w:i w:val="0"/>
          <w:color w:val="000000"/>
          <w:sz w:val="24"/>
          <w:lang w:val="bg-BG"/>
        </w:rPr>
        <w:t>4 Показател(и) за резултатите</w:t>
      </w:r>
      <w:bookmarkEnd w:id="139"/>
    </w:p>
    <w:p w14:paraId="767D61B1"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F075F0" w:rsidRPr="00437739" w14:paraId="4C2F177A"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319B484" w14:textId="77777777" w:rsidR="00F075F0" w:rsidRPr="00437739" w:rsidRDefault="00F075F0" w:rsidP="009B6777">
            <w:pPr>
              <w:spacing w:before="20" w:after="20"/>
              <w:rPr>
                <w:color w:val="000000"/>
                <w:sz w:val="20"/>
                <w:lang w:val="bg-BG"/>
              </w:rPr>
            </w:pPr>
            <w:r w:rsidRPr="00437739">
              <w:rPr>
                <w:b/>
                <w:color w:val="000000"/>
                <w:sz w:val="20"/>
                <w:lang w:val="bg-BG"/>
              </w:rPr>
              <w:t>Код на ПОКАЗАТЕЛИТЕ ЗА РЕЗУЛТАТИТЕ + описание</w:t>
            </w:r>
            <w:r w:rsidRPr="00437739">
              <w:rPr>
                <w:color w:val="000000"/>
                <w:sz w:val="20"/>
                <w:lang w:val="bg-BG"/>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F075F0" w:rsidRPr="00437739" w14:paraId="50659675"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5A46FE6" w14:textId="77777777" w:rsidR="00F075F0" w:rsidRPr="00437739" w:rsidRDefault="00F075F0" w:rsidP="009B6777">
            <w:pPr>
              <w:spacing w:before="20" w:after="20"/>
              <w:rPr>
                <w:color w:val="000000"/>
                <w:sz w:val="20"/>
                <w:lang w:val="bg-BG"/>
              </w:rPr>
            </w:pPr>
            <w:r w:rsidRPr="00437739">
              <w:rPr>
                <w:color w:val="000000"/>
                <w:sz w:val="20"/>
                <w:lang w:val="bg-BG"/>
              </w:rPr>
              <w:t>R.19 Дял на използваната земеделска площ (ИЗП), обхваната от подпомагани ангажименти, допринасящи за управлението на почвите с цел подобряване на качеството на почвата и на биотата (като например намаляване на обработката, почвена покривка с култури, сеитбооборот, включително бобови култури)</w:t>
            </w:r>
          </w:p>
        </w:tc>
      </w:tr>
    </w:tbl>
    <w:p w14:paraId="6449E06A" w14:textId="77777777" w:rsidR="00F075F0" w:rsidRPr="00437739" w:rsidRDefault="00F075F0" w:rsidP="00F075F0">
      <w:pPr>
        <w:pStyle w:val="Heading5"/>
        <w:spacing w:before="20" w:after="20"/>
        <w:rPr>
          <w:b w:val="0"/>
          <w:i w:val="0"/>
          <w:color w:val="000000"/>
          <w:sz w:val="24"/>
          <w:lang w:val="bg-BG"/>
        </w:rPr>
      </w:pPr>
      <w:bookmarkStart w:id="140" w:name="_Toc256000437"/>
      <w:r w:rsidRPr="00437739">
        <w:rPr>
          <w:b w:val="0"/>
          <w:i w:val="0"/>
          <w:color w:val="000000"/>
          <w:sz w:val="24"/>
          <w:lang w:val="bg-BG"/>
        </w:rPr>
        <w:t>5 Конкретен план, изисквания и условия за допустимост на интервенцията</w:t>
      </w:r>
      <w:bookmarkEnd w:id="140"/>
    </w:p>
    <w:p w14:paraId="01334184"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470C588"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66513DC" w14:textId="77777777" w:rsidR="00F075F0" w:rsidRPr="00437739" w:rsidRDefault="00F075F0" w:rsidP="009B6777">
            <w:pPr>
              <w:spacing w:before="40" w:after="40"/>
              <w:jc w:val="both"/>
              <w:rPr>
                <w:lang w:val="bg-BG"/>
              </w:rPr>
            </w:pPr>
            <w:r w:rsidRPr="00437739">
              <w:rPr>
                <w:color w:val="000000"/>
                <w:lang w:val="bg-BG"/>
              </w:rPr>
              <w:t xml:space="preserve">Изискванията в интервенцията осигуряват по-голям брой на отглежданите в земеделското стопанство земеделски култури. Увеличеният брой различни култури допринася за минимизиране на рисковете за стопанството вследствие на климатичните промени (адаптация и смекчаване) чрез диверсифициране на културите. </w:t>
            </w:r>
          </w:p>
          <w:p w14:paraId="0EB7AD87" w14:textId="77777777" w:rsidR="00F075F0" w:rsidRPr="00437739" w:rsidRDefault="00F075F0" w:rsidP="009B6777">
            <w:pPr>
              <w:spacing w:before="40" w:after="40"/>
              <w:jc w:val="both"/>
              <w:rPr>
                <w:lang w:val="bg-BG"/>
              </w:rPr>
            </w:pPr>
            <w:r w:rsidRPr="00437739">
              <w:rPr>
                <w:color w:val="000000"/>
                <w:lang w:val="bg-BG"/>
              </w:rPr>
              <w:t>Посредством интервенцията се цели подобряване на сеитбооборота на културите, който увеличава съдържанието на хумус и хранителни вещества в почвата и предпазва от ерозия, като се осигури наличието на постоянна почвена покривка, за да се избегне отмиването и уплътняването на почвата. Създават се естествени коридори (местообитания) и хранителна база за защитени видове, включително птици.</w:t>
            </w:r>
          </w:p>
          <w:p w14:paraId="3788C16A" w14:textId="77777777" w:rsidR="00F075F0" w:rsidRPr="00437739" w:rsidRDefault="00F075F0" w:rsidP="009B6777">
            <w:pPr>
              <w:spacing w:before="40" w:after="40"/>
              <w:jc w:val="both"/>
              <w:rPr>
                <w:lang w:val="bg-BG"/>
              </w:rPr>
            </w:pPr>
            <w:r w:rsidRPr="00437739">
              <w:rPr>
                <w:color w:val="000000"/>
                <w:lang w:val="bg-BG"/>
              </w:rPr>
              <w:t>Интервенцията предотвратява развитието на монокултурно земеделие като таргетира поддържането на по-голям брой различни култури в стопанството.</w:t>
            </w:r>
          </w:p>
        </w:tc>
      </w:tr>
    </w:tbl>
    <w:p w14:paraId="4556AF3F" w14:textId="77777777" w:rsidR="00F075F0" w:rsidRPr="00437739" w:rsidRDefault="00F075F0" w:rsidP="00F075F0">
      <w:pPr>
        <w:spacing w:before="20" w:after="20"/>
        <w:rPr>
          <w:color w:val="000000"/>
          <w:lang w:val="bg-BG"/>
        </w:rPr>
      </w:pPr>
      <w:r w:rsidRPr="00437739">
        <w:rPr>
          <w:color w:val="000000"/>
          <w:lang w:val="bg-BG"/>
        </w:rPr>
        <w:t>Описание на ангажиментите за екосхемата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CBBBE8A"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298DF09C" w14:textId="77777777" w:rsidR="00F075F0" w:rsidRPr="00437739" w:rsidRDefault="00F075F0" w:rsidP="009B6777">
            <w:pPr>
              <w:spacing w:before="40" w:after="40"/>
              <w:jc w:val="both"/>
              <w:rPr>
                <w:lang w:val="bg-BG"/>
              </w:rPr>
            </w:pPr>
            <w:r w:rsidRPr="00437739">
              <w:rPr>
                <w:lang w:val="bg-BG"/>
              </w:rPr>
              <w:t>Земеделските стопани прилагат земеделски практики, благоприятни за климата и околната среда, от изброените по-долу:</w:t>
            </w:r>
          </w:p>
          <w:p w14:paraId="455459A7" w14:textId="77777777" w:rsidR="00F075F0" w:rsidRPr="00437739" w:rsidRDefault="00F075F0" w:rsidP="009B6777">
            <w:pPr>
              <w:spacing w:before="40" w:after="40"/>
              <w:jc w:val="both"/>
              <w:rPr>
                <w:lang w:val="bg-BG"/>
              </w:rPr>
            </w:pPr>
            <w:r w:rsidRPr="00437739">
              <w:rPr>
                <w:lang w:val="bg-BG"/>
              </w:rPr>
              <w:t xml:space="preserve">На обработваемите земи и/или площите, заети с медицински и ароматни култури </w:t>
            </w:r>
            <w:r>
              <w:rPr>
                <w:color w:val="FF0000"/>
                <w:lang w:val="bg-BG"/>
              </w:rPr>
              <w:t xml:space="preserve">и/или площите с трайни насаждения </w:t>
            </w:r>
            <w:r w:rsidRPr="00437739">
              <w:rPr>
                <w:lang w:val="bg-BG"/>
              </w:rPr>
              <w:t>се прилага засилена диверсификация на културите.</w:t>
            </w:r>
          </w:p>
          <w:p w14:paraId="5000325C" w14:textId="77777777" w:rsidR="00F075F0" w:rsidRPr="00437739" w:rsidRDefault="00F075F0" w:rsidP="009B6777">
            <w:pPr>
              <w:spacing w:before="40" w:after="40"/>
              <w:jc w:val="both"/>
              <w:rPr>
                <w:lang w:val="bg-BG"/>
              </w:rPr>
            </w:pPr>
            <w:r w:rsidRPr="00437739">
              <w:rPr>
                <w:lang w:val="bg-BG"/>
              </w:rPr>
              <w:t>Площта трябва да отговаря на изискванията за допустимост за директни плащания.</w:t>
            </w:r>
          </w:p>
          <w:p w14:paraId="3298D355" w14:textId="77777777" w:rsidR="00F075F0" w:rsidRPr="00437739" w:rsidRDefault="00F075F0" w:rsidP="009B6777">
            <w:pPr>
              <w:spacing w:before="40" w:after="40"/>
              <w:jc w:val="both"/>
              <w:rPr>
                <w:lang w:val="bg-BG"/>
              </w:rPr>
            </w:pPr>
            <w:r w:rsidRPr="00437739">
              <w:rPr>
                <w:b/>
                <w:bCs/>
                <w:i/>
                <w:iCs/>
                <w:color w:val="000000"/>
                <w:lang w:val="bg-BG"/>
              </w:rPr>
              <w:t xml:space="preserve">Земеделски стопанства с обработваема земя и/или </w:t>
            </w:r>
            <w:r w:rsidRPr="00437739">
              <w:rPr>
                <w:b/>
                <w:bCs/>
                <w:i/>
                <w:iCs/>
                <w:lang w:val="bg-BG"/>
              </w:rPr>
              <w:t>площи, заети с медицински и ароматни култури</w:t>
            </w:r>
            <w:r w:rsidRPr="00437739">
              <w:rPr>
                <w:b/>
                <w:bCs/>
                <w:i/>
                <w:iCs/>
                <w:color w:val="000000"/>
                <w:lang w:val="bg-BG"/>
              </w:rPr>
              <w:t xml:space="preserve"> </w:t>
            </w:r>
            <w:r w:rsidRPr="00C95CD2">
              <w:rPr>
                <w:b/>
                <w:i/>
                <w:color w:val="FF0000"/>
                <w:lang w:val="bg-BG"/>
              </w:rPr>
              <w:t>и</w:t>
            </w:r>
            <w:r w:rsidRPr="00C95CD2">
              <w:rPr>
                <w:b/>
                <w:bCs/>
                <w:i/>
                <w:iCs/>
                <w:color w:val="FF0000"/>
                <w:lang w:val="bg-BG"/>
              </w:rPr>
              <w:t xml:space="preserve">/или площите с трайни насаждения </w:t>
            </w:r>
            <w:r w:rsidRPr="00437739">
              <w:rPr>
                <w:b/>
                <w:bCs/>
                <w:i/>
                <w:iCs/>
                <w:color w:val="000000"/>
                <w:lang w:val="bg-BG"/>
              </w:rPr>
              <w:t>до 10 ха</w:t>
            </w:r>
          </w:p>
          <w:p w14:paraId="2BF02A8A" w14:textId="77777777" w:rsidR="00F075F0" w:rsidRPr="00437739" w:rsidRDefault="00F075F0" w:rsidP="009B6777">
            <w:pPr>
              <w:spacing w:before="40" w:after="40"/>
              <w:jc w:val="both"/>
              <w:rPr>
                <w:lang w:val="bg-BG"/>
              </w:rPr>
            </w:pPr>
            <w:r w:rsidRPr="00437739">
              <w:rPr>
                <w:color w:val="000000"/>
                <w:lang w:val="bg-BG"/>
              </w:rPr>
              <w:t xml:space="preserve">На обработваемата земя и/или </w:t>
            </w:r>
            <w:r w:rsidRPr="00437739">
              <w:rPr>
                <w:lang w:val="bg-BG"/>
              </w:rPr>
              <w:t xml:space="preserve">площите, заети с медицински и ароматни култури </w:t>
            </w:r>
            <w:r>
              <w:rPr>
                <w:color w:val="FF0000"/>
                <w:lang w:val="bg-BG"/>
              </w:rPr>
              <w:t xml:space="preserve">и/или площите с трайни насаждения </w:t>
            </w:r>
            <w:r w:rsidRPr="00437739">
              <w:rPr>
                <w:color w:val="000000"/>
                <w:lang w:val="bg-BG"/>
              </w:rPr>
              <w:t xml:space="preserve">има най-малко 2 различни култури. Основната култура не превишава </w:t>
            </w:r>
            <w:r w:rsidRPr="00F33C95">
              <w:rPr>
                <w:strike/>
                <w:color w:val="000000"/>
                <w:lang w:val="bg-BG"/>
              </w:rPr>
              <w:t>90%</w:t>
            </w:r>
            <w:r>
              <w:rPr>
                <w:strike/>
                <w:color w:val="000000"/>
                <w:lang w:val="bg-BG"/>
              </w:rPr>
              <w:t xml:space="preserve"> </w:t>
            </w:r>
            <w:r>
              <w:rPr>
                <w:color w:val="FF0000"/>
                <w:lang w:val="bg-BG"/>
              </w:rPr>
              <w:t>95%</w:t>
            </w:r>
            <w:r w:rsidRPr="00437739">
              <w:rPr>
                <w:color w:val="000000"/>
                <w:lang w:val="bg-BG"/>
              </w:rPr>
              <w:t xml:space="preserve"> от обработваемата земя и/или </w:t>
            </w:r>
            <w:r w:rsidRPr="00437739">
              <w:rPr>
                <w:lang w:val="bg-BG"/>
              </w:rPr>
              <w:t>площите, заети с медицински и ароматни култури</w:t>
            </w:r>
            <w:r>
              <w:rPr>
                <w:lang w:val="bg-BG"/>
              </w:rPr>
              <w:t xml:space="preserve"> </w:t>
            </w:r>
            <w:r>
              <w:rPr>
                <w:color w:val="FF0000"/>
                <w:lang w:val="bg-BG"/>
              </w:rPr>
              <w:t>и/или площите с трайни насаждения</w:t>
            </w:r>
            <w:r w:rsidRPr="00437739">
              <w:rPr>
                <w:color w:val="000000"/>
                <w:lang w:val="bg-BG"/>
              </w:rPr>
              <w:t>.</w:t>
            </w:r>
          </w:p>
          <w:p w14:paraId="379CAEA0" w14:textId="77777777" w:rsidR="00F075F0" w:rsidRPr="00437739" w:rsidRDefault="00F075F0" w:rsidP="009B6777">
            <w:pPr>
              <w:spacing w:before="40" w:after="40"/>
              <w:jc w:val="both"/>
              <w:rPr>
                <w:lang w:val="bg-BG"/>
              </w:rPr>
            </w:pPr>
            <w:r w:rsidRPr="00437739">
              <w:rPr>
                <w:b/>
                <w:bCs/>
                <w:i/>
                <w:iCs/>
                <w:color w:val="000000"/>
                <w:lang w:val="bg-BG"/>
              </w:rPr>
              <w:t xml:space="preserve">Земеделски стопанства с обработваема земя и/или </w:t>
            </w:r>
            <w:r w:rsidRPr="00437739">
              <w:rPr>
                <w:b/>
                <w:bCs/>
                <w:i/>
                <w:iCs/>
                <w:lang w:val="bg-BG"/>
              </w:rPr>
              <w:t>площи, заети с медицински и ароматни култури</w:t>
            </w:r>
            <w:r w:rsidRPr="00437739">
              <w:rPr>
                <w:b/>
                <w:bCs/>
                <w:i/>
                <w:iCs/>
                <w:color w:val="000000"/>
                <w:lang w:val="bg-BG"/>
              </w:rPr>
              <w:t xml:space="preserve"> </w:t>
            </w:r>
            <w:r w:rsidRPr="00C95CD2">
              <w:rPr>
                <w:b/>
                <w:i/>
                <w:color w:val="FF0000"/>
                <w:lang w:val="bg-BG"/>
              </w:rPr>
              <w:t>и</w:t>
            </w:r>
            <w:r w:rsidRPr="00C95CD2">
              <w:rPr>
                <w:b/>
                <w:bCs/>
                <w:i/>
                <w:iCs/>
                <w:color w:val="FF0000"/>
                <w:lang w:val="bg-BG"/>
              </w:rPr>
              <w:t xml:space="preserve">/или площите с трайни насаждения </w:t>
            </w:r>
            <w:r w:rsidRPr="00437739">
              <w:rPr>
                <w:b/>
                <w:bCs/>
                <w:i/>
                <w:iCs/>
                <w:color w:val="000000"/>
                <w:lang w:val="bg-BG"/>
              </w:rPr>
              <w:t>между 10 и 30 ха</w:t>
            </w:r>
          </w:p>
          <w:p w14:paraId="10E3F656" w14:textId="77777777" w:rsidR="00F075F0" w:rsidRPr="00437739" w:rsidRDefault="00F075F0" w:rsidP="009B6777">
            <w:pPr>
              <w:spacing w:before="40" w:after="40"/>
              <w:jc w:val="both"/>
              <w:rPr>
                <w:lang w:val="bg-BG"/>
              </w:rPr>
            </w:pPr>
            <w:r w:rsidRPr="00437739">
              <w:rPr>
                <w:color w:val="000000"/>
                <w:lang w:val="bg-BG"/>
              </w:rPr>
              <w:t xml:space="preserve">На обработваемата земя и/или </w:t>
            </w:r>
            <w:r w:rsidRPr="00437739">
              <w:rPr>
                <w:lang w:val="bg-BG"/>
              </w:rPr>
              <w:t xml:space="preserve">площите, заети с медицински и ароматни култури </w:t>
            </w:r>
            <w:r>
              <w:rPr>
                <w:color w:val="FF0000"/>
                <w:lang w:val="bg-BG"/>
              </w:rPr>
              <w:t xml:space="preserve">и/или площите с трайни насаждения </w:t>
            </w:r>
            <w:r w:rsidRPr="00437739">
              <w:rPr>
                <w:color w:val="000000"/>
                <w:lang w:val="bg-BG"/>
              </w:rPr>
              <w:t xml:space="preserve">има най-малко 3 различни култури. Основната култура не заема повече от 75% от тази обработваема земя и/или </w:t>
            </w:r>
            <w:r w:rsidRPr="00437739">
              <w:rPr>
                <w:lang w:val="bg-BG"/>
              </w:rPr>
              <w:t>площите, заети с медицински и ароматни култури</w:t>
            </w:r>
            <w:r>
              <w:rPr>
                <w:color w:val="FF0000"/>
                <w:lang w:val="bg-BG"/>
              </w:rPr>
              <w:t xml:space="preserve"> и/или площите с трайни насаждения</w:t>
            </w:r>
            <w:r w:rsidRPr="00437739">
              <w:rPr>
                <w:color w:val="000000"/>
                <w:lang w:val="bg-BG"/>
              </w:rPr>
              <w:t xml:space="preserve">, а двете основни култури обхващат заедно не повече от </w:t>
            </w:r>
            <w:r w:rsidRPr="00F33C95">
              <w:rPr>
                <w:strike/>
                <w:color w:val="000000"/>
                <w:lang w:val="bg-BG"/>
              </w:rPr>
              <w:t>90%</w:t>
            </w:r>
            <w:r w:rsidRPr="00437739">
              <w:rPr>
                <w:color w:val="000000"/>
                <w:lang w:val="bg-BG"/>
              </w:rPr>
              <w:t xml:space="preserve"> </w:t>
            </w:r>
            <w:r>
              <w:rPr>
                <w:color w:val="FF0000"/>
                <w:lang w:val="bg-BG"/>
              </w:rPr>
              <w:t xml:space="preserve">95% </w:t>
            </w:r>
            <w:r w:rsidRPr="00437739">
              <w:rPr>
                <w:color w:val="000000"/>
                <w:lang w:val="bg-BG"/>
              </w:rPr>
              <w:t xml:space="preserve">от обработваемата земя и/или </w:t>
            </w:r>
            <w:r w:rsidRPr="00437739">
              <w:rPr>
                <w:lang w:val="bg-BG"/>
              </w:rPr>
              <w:t>площите, заети с медицински и ароматни култури</w:t>
            </w:r>
            <w:r>
              <w:rPr>
                <w:color w:val="FF0000"/>
                <w:lang w:val="bg-BG"/>
              </w:rPr>
              <w:t xml:space="preserve"> и/или площите с трайни насаждения</w:t>
            </w:r>
            <w:r w:rsidRPr="00437739">
              <w:rPr>
                <w:color w:val="000000"/>
                <w:lang w:val="bg-BG"/>
              </w:rPr>
              <w:t>.</w:t>
            </w:r>
          </w:p>
          <w:p w14:paraId="146DFC4A" w14:textId="77777777" w:rsidR="00F075F0" w:rsidRPr="00437739" w:rsidRDefault="00F075F0" w:rsidP="009B6777">
            <w:pPr>
              <w:spacing w:before="40" w:after="40"/>
              <w:jc w:val="both"/>
              <w:rPr>
                <w:lang w:val="bg-BG"/>
              </w:rPr>
            </w:pPr>
            <w:r w:rsidRPr="00437739">
              <w:rPr>
                <w:b/>
                <w:bCs/>
                <w:i/>
                <w:iCs/>
                <w:color w:val="000000"/>
                <w:lang w:val="bg-BG"/>
              </w:rPr>
              <w:lastRenderedPageBreak/>
              <w:t xml:space="preserve">Земеделски стопанства с обработваема земя и/или </w:t>
            </w:r>
            <w:r w:rsidRPr="00437739">
              <w:rPr>
                <w:b/>
                <w:bCs/>
                <w:i/>
                <w:iCs/>
                <w:lang w:val="bg-BG"/>
              </w:rPr>
              <w:t>площи, заети с медицински и ароматни култури</w:t>
            </w:r>
            <w:r w:rsidRPr="00437739">
              <w:rPr>
                <w:b/>
                <w:bCs/>
                <w:i/>
                <w:iCs/>
                <w:color w:val="000000"/>
                <w:lang w:val="bg-BG"/>
              </w:rPr>
              <w:t xml:space="preserve"> </w:t>
            </w:r>
            <w:r w:rsidRPr="00C95CD2">
              <w:rPr>
                <w:b/>
                <w:i/>
                <w:color w:val="FF0000"/>
                <w:lang w:val="bg-BG"/>
              </w:rPr>
              <w:t>и</w:t>
            </w:r>
            <w:r w:rsidRPr="00C95CD2">
              <w:rPr>
                <w:b/>
                <w:bCs/>
                <w:i/>
                <w:iCs/>
                <w:color w:val="FF0000"/>
                <w:lang w:val="bg-BG"/>
              </w:rPr>
              <w:t xml:space="preserve">/или площите с трайни насаждения </w:t>
            </w:r>
            <w:r>
              <w:rPr>
                <w:b/>
                <w:bCs/>
                <w:i/>
                <w:iCs/>
                <w:color w:val="FF0000"/>
                <w:lang w:val="bg-BG"/>
              </w:rPr>
              <w:t xml:space="preserve"> </w:t>
            </w:r>
            <w:r w:rsidRPr="00437739">
              <w:rPr>
                <w:b/>
                <w:bCs/>
                <w:i/>
                <w:iCs/>
                <w:color w:val="000000"/>
                <w:lang w:val="bg-BG"/>
              </w:rPr>
              <w:t>над 30 ха</w:t>
            </w:r>
          </w:p>
          <w:p w14:paraId="5A745B74" w14:textId="77777777" w:rsidR="00F075F0" w:rsidRPr="00437739" w:rsidRDefault="00F075F0" w:rsidP="009B6777">
            <w:pPr>
              <w:spacing w:before="40" w:after="40"/>
              <w:jc w:val="both"/>
              <w:rPr>
                <w:lang w:val="bg-BG"/>
              </w:rPr>
            </w:pPr>
            <w:r w:rsidRPr="00437739">
              <w:rPr>
                <w:color w:val="000000"/>
                <w:lang w:val="bg-BG"/>
              </w:rPr>
              <w:t xml:space="preserve">На обработваема земя и/или </w:t>
            </w:r>
            <w:r w:rsidRPr="00437739">
              <w:rPr>
                <w:lang w:val="bg-BG"/>
              </w:rPr>
              <w:t xml:space="preserve">площите, заети с медицински и ароматни култури </w:t>
            </w:r>
            <w:r>
              <w:rPr>
                <w:color w:val="FF0000"/>
                <w:lang w:val="bg-BG"/>
              </w:rPr>
              <w:t xml:space="preserve">и/или площите с трайни насаждения </w:t>
            </w:r>
            <w:r w:rsidRPr="00437739">
              <w:rPr>
                <w:color w:val="000000"/>
                <w:lang w:val="bg-BG"/>
              </w:rPr>
              <w:t xml:space="preserve">има най-малко 4 различни култури. Основната култура не заема повече от 75% от тази обработваема земя и/или </w:t>
            </w:r>
            <w:r w:rsidRPr="00437739">
              <w:rPr>
                <w:lang w:val="bg-BG"/>
              </w:rPr>
              <w:t>площите, заети с медицински и ароматни култури</w:t>
            </w:r>
            <w:r>
              <w:rPr>
                <w:color w:val="FF0000"/>
                <w:lang w:val="bg-BG"/>
              </w:rPr>
              <w:t xml:space="preserve"> и/или площите с трайни насаждения</w:t>
            </w:r>
            <w:r w:rsidRPr="00437739">
              <w:rPr>
                <w:color w:val="000000"/>
                <w:lang w:val="bg-BG"/>
              </w:rPr>
              <w:t xml:space="preserve">, а трите основни култури обхващат заедно не повече от </w:t>
            </w:r>
            <w:r w:rsidRPr="00015FC0">
              <w:rPr>
                <w:strike/>
                <w:color w:val="000000"/>
                <w:lang w:val="bg-BG"/>
              </w:rPr>
              <w:t>90%</w:t>
            </w:r>
            <w:r w:rsidRPr="00437739">
              <w:rPr>
                <w:color w:val="000000"/>
                <w:lang w:val="bg-BG"/>
              </w:rPr>
              <w:t xml:space="preserve"> </w:t>
            </w:r>
            <w:r>
              <w:rPr>
                <w:color w:val="FF0000"/>
                <w:lang w:val="bg-BG"/>
              </w:rPr>
              <w:t xml:space="preserve">95% </w:t>
            </w:r>
            <w:r w:rsidRPr="00437739">
              <w:rPr>
                <w:color w:val="000000"/>
                <w:lang w:val="bg-BG"/>
              </w:rPr>
              <w:t xml:space="preserve">от обработваемата земя и/или </w:t>
            </w:r>
            <w:r w:rsidRPr="00437739">
              <w:rPr>
                <w:lang w:val="bg-BG"/>
              </w:rPr>
              <w:t>площите, заети с медицински и ароматни култури</w:t>
            </w:r>
            <w:r>
              <w:rPr>
                <w:color w:val="FF0000"/>
                <w:lang w:val="bg-BG"/>
              </w:rPr>
              <w:t xml:space="preserve"> и/или площите с трайни насаждения</w:t>
            </w:r>
            <w:r w:rsidRPr="00437739">
              <w:rPr>
                <w:color w:val="000000"/>
                <w:lang w:val="bg-BG"/>
              </w:rPr>
              <w:t>.</w:t>
            </w:r>
          </w:p>
          <w:p w14:paraId="3CE5504D" w14:textId="77777777" w:rsidR="00F075F0" w:rsidRPr="00437739" w:rsidRDefault="00F075F0" w:rsidP="009B6777">
            <w:pPr>
              <w:spacing w:before="40" w:after="40"/>
              <w:jc w:val="both"/>
              <w:rPr>
                <w:lang w:val="bg-BG"/>
              </w:rPr>
            </w:pPr>
            <w:r w:rsidRPr="00437739">
              <w:rPr>
                <w:color w:val="000000"/>
                <w:lang w:val="bg-BG"/>
              </w:rPr>
              <w:t xml:space="preserve">За целите на настоящото изискване „култура“ означава всяко едно от следните: </w:t>
            </w:r>
          </w:p>
          <w:p w14:paraId="444667AC" w14:textId="77777777" w:rsidR="00F075F0" w:rsidRPr="00437739" w:rsidRDefault="00F075F0" w:rsidP="009B6777">
            <w:pPr>
              <w:spacing w:before="40" w:after="40"/>
              <w:jc w:val="both"/>
              <w:rPr>
                <w:lang w:val="bg-BG"/>
              </w:rPr>
            </w:pPr>
            <w:r w:rsidRPr="00437739">
              <w:rPr>
                <w:color w:val="000000"/>
                <w:lang w:val="bg-BG"/>
              </w:rPr>
              <w:t xml:space="preserve">а) култура от който и да е от различните родове, определени в ботаническата класификация на културите; </w:t>
            </w:r>
          </w:p>
          <w:p w14:paraId="5C04192F" w14:textId="77777777" w:rsidR="00F075F0" w:rsidRPr="00437739" w:rsidRDefault="00F075F0" w:rsidP="009B6777">
            <w:pPr>
              <w:spacing w:before="40" w:after="40"/>
              <w:jc w:val="both"/>
              <w:rPr>
                <w:lang w:val="bg-BG"/>
              </w:rPr>
            </w:pPr>
            <w:r w:rsidRPr="00437739">
              <w:rPr>
                <w:color w:val="000000"/>
                <w:lang w:val="bg-BG"/>
              </w:rPr>
              <w:t xml:space="preserve">б) култура от който и да е от видовете при Brassicaceae, Solanaceae и Cucurbitaceae; </w:t>
            </w:r>
          </w:p>
          <w:p w14:paraId="244708E7" w14:textId="77777777" w:rsidR="00F075F0" w:rsidRPr="00437739" w:rsidRDefault="00F075F0" w:rsidP="009B6777">
            <w:pPr>
              <w:spacing w:before="40" w:after="40"/>
              <w:jc w:val="both"/>
              <w:rPr>
                <w:lang w:val="bg-BG"/>
              </w:rPr>
            </w:pPr>
            <w:r w:rsidRPr="00437739">
              <w:rPr>
                <w:color w:val="000000"/>
                <w:lang w:val="bg-BG"/>
              </w:rPr>
              <w:t xml:space="preserve">в) оставена под угар земя; </w:t>
            </w:r>
          </w:p>
          <w:p w14:paraId="542D3DD0" w14:textId="77777777" w:rsidR="00F075F0" w:rsidRDefault="00F075F0" w:rsidP="009B6777">
            <w:pPr>
              <w:spacing w:before="40" w:after="40"/>
              <w:jc w:val="both"/>
              <w:rPr>
                <w:color w:val="000000"/>
                <w:lang w:val="bg-BG"/>
              </w:rPr>
            </w:pPr>
            <w:r w:rsidRPr="00437739">
              <w:rPr>
                <w:color w:val="000000"/>
                <w:lang w:val="bg-BG"/>
              </w:rPr>
              <w:t>г) треви или други тревни фуражи</w:t>
            </w:r>
            <w:r>
              <w:rPr>
                <w:color w:val="000000"/>
                <w:lang w:val="bg-BG"/>
              </w:rPr>
              <w:t>;</w:t>
            </w:r>
          </w:p>
          <w:p w14:paraId="66A941BB" w14:textId="77777777" w:rsidR="00F075F0" w:rsidRPr="00C95CD2" w:rsidRDefault="00F075F0" w:rsidP="009B6777">
            <w:pPr>
              <w:spacing w:before="40" w:after="40"/>
              <w:jc w:val="both"/>
              <w:rPr>
                <w:color w:val="FF0000"/>
                <w:lang w:val="bg-BG"/>
              </w:rPr>
            </w:pPr>
            <w:r w:rsidRPr="00C95CD2">
              <w:rPr>
                <w:color w:val="FF0000"/>
                <w:lang w:val="bg-BG"/>
              </w:rPr>
              <w:t>д) трайни насаждения</w:t>
            </w:r>
            <w:r>
              <w:rPr>
                <w:color w:val="FF0000"/>
                <w:lang w:val="bg-BG"/>
              </w:rPr>
              <w:t xml:space="preserve"> </w:t>
            </w:r>
            <w:r w:rsidRPr="00C95CD2">
              <w:rPr>
                <w:color w:val="FF0000"/>
                <w:lang w:val="bg-BG"/>
              </w:rPr>
              <w:t>(</w:t>
            </w:r>
            <w:r w:rsidRPr="00C95CD2">
              <w:rPr>
                <w:color w:val="FF0000"/>
                <w:highlight w:val="white"/>
                <w:shd w:val="clear" w:color="auto" w:fill="FEFEFE"/>
                <w:lang w:val="bg-BG"/>
              </w:rPr>
              <w:t>ябълки, круши, кайсии</w:t>
            </w:r>
            <w:r>
              <w:rPr>
                <w:color w:val="FF0000"/>
                <w:highlight w:val="white"/>
                <w:shd w:val="clear" w:color="auto" w:fill="FEFEFE"/>
                <w:lang w:val="bg-BG"/>
              </w:rPr>
              <w:t>,</w:t>
            </w:r>
            <w:r w:rsidRPr="00C95CD2">
              <w:rPr>
                <w:color w:val="FF0000"/>
                <w:highlight w:val="white"/>
                <w:shd w:val="clear" w:color="auto" w:fill="FEFEFE"/>
                <w:lang w:val="bg-BG"/>
              </w:rPr>
              <w:t xml:space="preserve"> зарзали, череши, вишни, праскови</w:t>
            </w:r>
            <w:r>
              <w:rPr>
                <w:color w:val="FF0000"/>
                <w:highlight w:val="white"/>
                <w:shd w:val="clear" w:color="auto" w:fill="FEFEFE"/>
                <w:lang w:val="bg-BG"/>
              </w:rPr>
              <w:t>,</w:t>
            </w:r>
            <w:r w:rsidRPr="00C95CD2">
              <w:rPr>
                <w:color w:val="FF0000"/>
                <w:highlight w:val="white"/>
                <w:shd w:val="clear" w:color="auto" w:fill="FEFEFE"/>
                <w:lang w:val="bg-BG"/>
              </w:rPr>
              <w:t xml:space="preserve"> нектарини, сливи (Prunus domestica), десертно грозде</w:t>
            </w:r>
            <w:r w:rsidRPr="00C95CD2">
              <w:rPr>
                <w:color w:val="FF0000"/>
                <w:shd w:val="clear" w:color="auto" w:fill="FEFEFE"/>
                <w:lang w:val="bg-BG"/>
              </w:rPr>
              <w:t xml:space="preserve">, </w:t>
            </w:r>
            <w:r w:rsidRPr="00C95CD2">
              <w:rPr>
                <w:color w:val="FF0000"/>
                <w:highlight w:val="white"/>
                <w:shd w:val="clear" w:color="auto" w:fill="FEFEFE"/>
                <w:lang w:val="bg-BG"/>
              </w:rPr>
              <w:t>ягоди, малини</w:t>
            </w:r>
            <w:r w:rsidRPr="00C95CD2">
              <w:rPr>
                <w:color w:val="FF0000"/>
                <w:lang w:val="bg-BG"/>
              </w:rPr>
              <w:t>, орехи, бадеми, лешници, кестен</w:t>
            </w:r>
            <w:r>
              <w:rPr>
                <w:color w:val="FF0000"/>
                <w:lang w:val="bg-BG"/>
              </w:rPr>
              <w:t>и</w:t>
            </w:r>
            <w:r w:rsidRPr="00C95CD2">
              <w:rPr>
                <w:color w:val="FF0000"/>
                <w:lang w:val="bg-BG"/>
              </w:rPr>
              <w:t>,</w:t>
            </w:r>
            <w:r>
              <w:rPr>
                <w:color w:val="FF0000"/>
                <w:lang w:val="bg-BG"/>
              </w:rPr>
              <w:t xml:space="preserve"> шам-фъстъци и други черупкови видове) – </w:t>
            </w:r>
            <w:r w:rsidRPr="00015FC0">
              <w:rPr>
                <w:b/>
                <w:color w:val="FF0000"/>
                <w:lang w:val="bg-BG"/>
              </w:rPr>
              <w:t>приемат се за една култура за целите на еко схемата.</w:t>
            </w:r>
            <w:r w:rsidRPr="00C95CD2">
              <w:rPr>
                <w:color w:val="FF0000"/>
                <w:lang w:val="bg-BG"/>
              </w:rPr>
              <w:t xml:space="preserve"> </w:t>
            </w:r>
          </w:p>
          <w:p w14:paraId="064B95BA" w14:textId="77777777" w:rsidR="00F075F0" w:rsidRPr="00437739" w:rsidRDefault="00F075F0" w:rsidP="009B6777">
            <w:pPr>
              <w:spacing w:before="40" w:after="40"/>
              <w:jc w:val="both"/>
              <w:rPr>
                <w:lang w:val="bg-BG"/>
              </w:rPr>
            </w:pPr>
            <w:r w:rsidRPr="00437739">
              <w:rPr>
                <w:color w:val="000000"/>
                <w:lang w:val="bg-BG"/>
              </w:rPr>
              <w:t>Спелтата (</w:t>
            </w:r>
            <w:r w:rsidRPr="00437739">
              <w:rPr>
                <w:i/>
                <w:iCs/>
                <w:color w:val="000000"/>
                <w:lang w:val="bg-BG"/>
              </w:rPr>
              <w:t>Triticum spelta</w:t>
            </w:r>
            <w:r w:rsidRPr="00437739">
              <w:rPr>
                <w:color w:val="000000"/>
                <w:lang w:val="bg-BG"/>
              </w:rPr>
              <w:t>) се счита за различна култура от културите, които спадат към същия род. Изискването се изпълнява със земеделски култури на обработваеми земи и/или медицински и ароматни култури</w:t>
            </w:r>
            <w:r>
              <w:rPr>
                <w:color w:val="FF0000"/>
                <w:lang w:val="bg-BG"/>
              </w:rPr>
              <w:t xml:space="preserve"> и/или площите с трайни насаждения </w:t>
            </w:r>
            <w:r w:rsidRPr="00C95CD2">
              <w:rPr>
                <w:color w:val="FF0000"/>
                <w:lang w:val="bg-BG"/>
              </w:rPr>
              <w:t>(</w:t>
            </w:r>
            <w:r w:rsidRPr="00C95CD2">
              <w:rPr>
                <w:color w:val="FF0000"/>
                <w:highlight w:val="white"/>
                <w:shd w:val="clear" w:color="auto" w:fill="FEFEFE"/>
                <w:lang w:val="bg-BG"/>
              </w:rPr>
              <w:t>ябълки, круши, кайсии</w:t>
            </w:r>
            <w:r>
              <w:rPr>
                <w:color w:val="FF0000"/>
                <w:highlight w:val="white"/>
                <w:shd w:val="clear" w:color="auto" w:fill="FEFEFE"/>
                <w:lang w:val="bg-BG"/>
              </w:rPr>
              <w:t>,</w:t>
            </w:r>
            <w:r w:rsidRPr="00C95CD2">
              <w:rPr>
                <w:color w:val="FF0000"/>
                <w:highlight w:val="white"/>
                <w:shd w:val="clear" w:color="auto" w:fill="FEFEFE"/>
                <w:lang w:val="bg-BG"/>
              </w:rPr>
              <w:t xml:space="preserve"> зарзали, череши, вишни, праскови</w:t>
            </w:r>
            <w:r>
              <w:rPr>
                <w:color w:val="FF0000"/>
                <w:highlight w:val="white"/>
                <w:shd w:val="clear" w:color="auto" w:fill="FEFEFE"/>
                <w:lang w:val="bg-BG"/>
              </w:rPr>
              <w:t>,</w:t>
            </w:r>
            <w:r w:rsidRPr="00C95CD2">
              <w:rPr>
                <w:color w:val="FF0000"/>
                <w:highlight w:val="white"/>
                <w:shd w:val="clear" w:color="auto" w:fill="FEFEFE"/>
                <w:lang w:val="bg-BG"/>
              </w:rPr>
              <w:t xml:space="preserve"> нектарини, сливи (Prunus domestica), десертно грозде</w:t>
            </w:r>
            <w:r w:rsidRPr="00C95CD2">
              <w:rPr>
                <w:color w:val="FF0000"/>
                <w:shd w:val="clear" w:color="auto" w:fill="FEFEFE"/>
                <w:lang w:val="bg-BG"/>
              </w:rPr>
              <w:t xml:space="preserve">, </w:t>
            </w:r>
            <w:r w:rsidRPr="00C95CD2">
              <w:rPr>
                <w:color w:val="FF0000"/>
                <w:highlight w:val="white"/>
                <w:shd w:val="clear" w:color="auto" w:fill="FEFEFE"/>
                <w:lang w:val="bg-BG"/>
              </w:rPr>
              <w:t>ягоди, малини</w:t>
            </w:r>
            <w:r w:rsidRPr="00C95CD2">
              <w:rPr>
                <w:color w:val="FF0000"/>
                <w:lang w:val="bg-BG"/>
              </w:rPr>
              <w:t>, орехи, бадеми, лешници, кестен</w:t>
            </w:r>
            <w:r>
              <w:rPr>
                <w:color w:val="FF0000"/>
                <w:lang w:val="bg-BG"/>
              </w:rPr>
              <w:t>и</w:t>
            </w:r>
            <w:r w:rsidRPr="00C95CD2">
              <w:rPr>
                <w:color w:val="FF0000"/>
                <w:lang w:val="bg-BG"/>
              </w:rPr>
              <w:t>,</w:t>
            </w:r>
            <w:r>
              <w:rPr>
                <w:color w:val="FF0000"/>
                <w:lang w:val="bg-BG"/>
              </w:rPr>
              <w:t xml:space="preserve"> шам-фъстъци и други черупкови видове)</w:t>
            </w:r>
            <w:r w:rsidRPr="00437739">
              <w:rPr>
                <w:color w:val="000000"/>
                <w:lang w:val="bg-BG"/>
              </w:rPr>
              <w:t xml:space="preserve">. </w:t>
            </w:r>
          </w:p>
        </w:tc>
      </w:tr>
    </w:tbl>
    <w:p w14:paraId="69896FEC" w14:textId="77777777" w:rsidR="00F075F0" w:rsidRPr="00437739" w:rsidRDefault="00F075F0" w:rsidP="00F075F0">
      <w:pPr>
        <w:spacing w:before="20" w:after="20"/>
        <w:rPr>
          <w:color w:val="000000"/>
          <w:lang w:val="bg-BG"/>
        </w:rPr>
      </w:pPr>
      <w:r w:rsidRPr="00437739">
        <w:rPr>
          <w:color w:val="000000"/>
          <w:lang w:val="bg-BG"/>
        </w:rPr>
        <w:lastRenderedPageBreak/>
        <w:t xml:space="preserve">Определете бенефициерите, отговарящи на критериите, както и специфичните критерии за допустимост, когато е уместно, за бенефициерите, за площта и когато е приложимо, за другите съответни задължения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278E827"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897AEFD" w14:textId="77777777" w:rsidR="00F075F0" w:rsidRPr="00437739" w:rsidRDefault="00F075F0" w:rsidP="009B6777">
            <w:pPr>
              <w:spacing w:before="40" w:after="40"/>
              <w:jc w:val="both"/>
              <w:rPr>
                <w:lang w:val="bg-BG"/>
              </w:rPr>
            </w:pPr>
            <w:r w:rsidRPr="00437739">
              <w:rPr>
                <w:lang w:val="bg-BG"/>
              </w:rPr>
              <w:t>Земеделски стопани, които отговарят на изискванията за „активни земеделски стопани“.</w:t>
            </w:r>
          </w:p>
          <w:p w14:paraId="4E20FC39" w14:textId="77777777" w:rsidR="00F075F0" w:rsidRPr="00437739" w:rsidRDefault="00F075F0" w:rsidP="009B6777">
            <w:pPr>
              <w:spacing w:before="40" w:after="40"/>
              <w:rPr>
                <w:lang w:val="bg-BG"/>
              </w:rPr>
            </w:pPr>
            <w:r w:rsidRPr="00437739">
              <w:rPr>
                <w:lang w:val="bg-BG"/>
              </w:rPr>
              <w:t>Земеделските площи трябва да отговарят на изискванията за допустимост за директни плащания.</w:t>
            </w:r>
          </w:p>
        </w:tc>
      </w:tr>
    </w:tbl>
    <w:p w14:paraId="536F0B04" w14:textId="77777777" w:rsidR="00F075F0" w:rsidRPr="00437739" w:rsidRDefault="00F075F0" w:rsidP="00F075F0">
      <w:pPr>
        <w:pStyle w:val="Heading5"/>
        <w:spacing w:before="20" w:after="20"/>
        <w:rPr>
          <w:b w:val="0"/>
          <w:i w:val="0"/>
          <w:color w:val="000000"/>
          <w:sz w:val="24"/>
          <w:lang w:val="bg-BG"/>
        </w:rPr>
      </w:pPr>
      <w:bookmarkStart w:id="141" w:name="_Toc256000438"/>
      <w:r w:rsidRPr="00437739">
        <w:rPr>
          <w:b w:val="0"/>
          <w:i w:val="0"/>
          <w:color w:val="000000"/>
          <w:sz w:val="24"/>
          <w:lang w:val="bg-BG"/>
        </w:rPr>
        <w:t>6 Определяне на уместни базови характеристики</w:t>
      </w:r>
      <w:bookmarkEnd w:id="141"/>
    </w:p>
    <w:p w14:paraId="6606730A" w14:textId="77777777" w:rsidR="00F075F0" w:rsidRPr="00437739" w:rsidRDefault="00F075F0" w:rsidP="00F075F0">
      <w:pPr>
        <w:spacing w:before="20" w:after="20"/>
        <w:rPr>
          <w:color w:val="000000"/>
          <w:lang w:val="bg-BG"/>
        </w:rPr>
      </w:pPr>
      <w:r w:rsidRPr="00437739">
        <w:rPr>
          <w:color w:val="000000"/>
          <w:lang w:val="bg-BG"/>
        </w:rPr>
        <w:t xml:space="preserve"> (приложими стандарти за ДЗЕС, законоустановени изисквания за управление (ЗИУ) и други задължителни изисквания, установени в националното право и правото на Съюза), когато е приложимо, описание на специфичните уместни задължения съгласно ЗИУ и обяснение как ангажиментът надхвърля задължителните изисквания (както е посочено в член 28, параграф 5, член 70, параграф 3 и член 72, параграф 5)</w:t>
      </w:r>
    </w:p>
    <w:p w14:paraId="207837A0" w14:textId="77777777" w:rsidR="00F075F0" w:rsidRPr="00437739" w:rsidRDefault="00F075F0" w:rsidP="00F075F0">
      <w:pPr>
        <w:spacing w:before="20" w:after="20"/>
        <w:rPr>
          <w:color w:val="000000"/>
          <w:lang w:val="bg-BG"/>
        </w:rPr>
      </w:pPr>
      <w:r w:rsidRPr="00437739">
        <w:rPr>
          <w:color w:val="000000"/>
          <w:lang w:val="bg-BG"/>
        </w:rPr>
        <w:t>Списък на приложимите стандарти за ДЗЕС и ЗИУ</w:t>
      </w:r>
    </w:p>
    <w:p w14:paraId="3EFACBAB" w14:textId="77777777" w:rsidR="00F075F0" w:rsidRPr="00437739" w:rsidRDefault="00F075F0" w:rsidP="00F075F0">
      <w:pPr>
        <w:spacing w:before="20" w:after="20"/>
        <w:rPr>
          <w:color w:val="000000"/>
          <w:sz w:val="0"/>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120"/>
      </w:tblGrid>
      <w:tr w:rsidR="00F075F0" w:rsidRPr="00437739" w14:paraId="1B3B7581"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6643118" w14:textId="77777777" w:rsidR="00F075F0" w:rsidRPr="00437739" w:rsidRDefault="00F075F0" w:rsidP="009B6777">
            <w:pPr>
              <w:spacing w:before="20" w:after="20"/>
              <w:rPr>
                <w:b/>
                <w:color w:val="000000"/>
                <w:sz w:val="20"/>
                <w:lang w:val="bg-BG"/>
              </w:rPr>
            </w:pPr>
            <w:r w:rsidRPr="00437739">
              <w:rPr>
                <w:b/>
                <w:color w:val="000000"/>
                <w:sz w:val="20"/>
                <w:lang w:val="bg-BG"/>
              </w:rPr>
              <w:t>Код</w:t>
            </w:r>
          </w:p>
        </w:tc>
        <w:tc>
          <w:tcPr>
            <w:tcW w:w="125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CBC349E" w14:textId="77777777" w:rsidR="00F075F0" w:rsidRPr="00437739" w:rsidRDefault="00F075F0" w:rsidP="009B6777">
            <w:pPr>
              <w:spacing w:before="20" w:after="20"/>
              <w:rPr>
                <w:color w:val="000000"/>
                <w:sz w:val="20"/>
                <w:lang w:val="bg-BG"/>
              </w:rPr>
            </w:pPr>
            <w:r w:rsidRPr="00437739">
              <w:rPr>
                <w:b/>
                <w:color w:val="000000"/>
                <w:sz w:val="20"/>
                <w:lang w:val="bg-BG"/>
              </w:rPr>
              <w:t>Описание</w:t>
            </w:r>
          </w:p>
        </w:tc>
      </w:tr>
      <w:tr w:rsidR="00F075F0" w:rsidRPr="00437739" w14:paraId="4D3BE792" w14:textId="77777777" w:rsidTr="009B6777">
        <w:trPr>
          <w:trHeight w:val="160"/>
        </w:trPr>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317A31D" w14:textId="77777777" w:rsidR="00F075F0" w:rsidRPr="00437739" w:rsidRDefault="00F075F0" w:rsidP="009B6777">
            <w:pPr>
              <w:spacing w:before="20" w:after="20"/>
              <w:rPr>
                <w:color w:val="000000"/>
                <w:sz w:val="20"/>
                <w:lang w:val="bg-BG"/>
              </w:rPr>
            </w:pPr>
            <w:r w:rsidRPr="00437739">
              <w:rPr>
                <w:color w:val="000000"/>
                <w:sz w:val="20"/>
                <w:lang w:val="bg-BG"/>
              </w:rPr>
              <w:t>GAEC07</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CD973CA" w14:textId="77777777" w:rsidR="00F075F0" w:rsidRPr="00437739" w:rsidRDefault="00F075F0" w:rsidP="009B6777">
            <w:pPr>
              <w:spacing w:before="20" w:after="20"/>
              <w:rPr>
                <w:color w:val="000000"/>
                <w:sz w:val="20"/>
                <w:lang w:val="bg-BG"/>
              </w:rPr>
            </w:pPr>
            <w:r w:rsidRPr="00437739">
              <w:rPr>
                <w:color w:val="000000"/>
                <w:sz w:val="20"/>
                <w:lang w:val="bg-BG"/>
              </w:rPr>
              <w:t>Сеитбооборот върху обработваема земя, с изключение на култури, отглеждани под вода</w:t>
            </w:r>
          </w:p>
        </w:tc>
      </w:tr>
    </w:tbl>
    <w:p w14:paraId="0E2FA80E" w14:textId="77777777" w:rsidR="00F075F0" w:rsidRPr="00437739" w:rsidRDefault="00F075F0" w:rsidP="00F075F0">
      <w:pPr>
        <w:spacing w:before="20" w:after="20"/>
        <w:rPr>
          <w:color w:val="000000"/>
          <w:lang w:val="bg-BG"/>
        </w:rPr>
      </w:pPr>
      <w:r w:rsidRPr="00437739">
        <w:rPr>
          <w:color w:val="000000"/>
          <w:lang w:val="bg-BG"/>
        </w:rPr>
        <w:t>Списък на приложимите задължителни национални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4C8DE65D"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54ED6A9" w14:textId="77777777" w:rsidR="00F075F0" w:rsidRPr="00437739" w:rsidRDefault="00F075F0" w:rsidP="009B6777">
            <w:pPr>
              <w:spacing w:before="40" w:after="40"/>
              <w:rPr>
                <w:lang w:val="bg-BG"/>
              </w:rPr>
            </w:pPr>
            <w:r w:rsidRPr="00437739">
              <w:rPr>
                <w:lang w:val="bg-BG"/>
              </w:rPr>
              <w:t>N/a</w:t>
            </w:r>
          </w:p>
        </w:tc>
      </w:tr>
    </w:tbl>
    <w:p w14:paraId="7ACB56DF" w14:textId="77777777" w:rsidR="00F075F0" w:rsidRPr="00437739" w:rsidRDefault="00F075F0" w:rsidP="00F075F0">
      <w:pPr>
        <w:spacing w:before="20" w:after="20"/>
        <w:rPr>
          <w:color w:val="000000"/>
          <w:lang w:val="bg-BG"/>
        </w:rPr>
      </w:pPr>
      <w:r w:rsidRPr="00437739">
        <w:rPr>
          <w:color w:val="000000"/>
          <w:lang w:val="bg-BG"/>
        </w:rPr>
        <w:t>Връзка на стандартите за ДЗЕС, ЗИУ и националните стандарти с екосхемата (обяснете как екосхемата надхвърля базовите параметри, особено по отношение на ЗИУ и националните стандарти)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0CD5698"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5D0A817" w14:textId="77777777" w:rsidR="00F075F0" w:rsidRPr="00437739" w:rsidRDefault="00F075F0" w:rsidP="009B6777">
            <w:pPr>
              <w:spacing w:before="40" w:after="40"/>
              <w:jc w:val="both"/>
              <w:rPr>
                <w:lang w:val="bg-BG"/>
              </w:rPr>
            </w:pPr>
            <w:r w:rsidRPr="00437739">
              <w:rPr>
                <w:lang w:val="bg-BG"/>
              </w:rPr>
              <w:t>Еко схемата надгражда изискванията на ДЗЕС 7 по отношение на създаване на условия за увеличаване броя на отглежданите култури в стопанството и минимизиране на риска от монокултурност в земеделието. Разнообразяването на културите има принос към запазване плодородието на почвите без прекалена употреба на изкуствени торове, тъй като различните видове култури имат специфични потребности от допълнителни хранителни вещества, което осигурява балансираност в рамките на земеделската площ. Диверсифицирането на производството е и начин за осигуряване на допълнителна устойчивост на стопанството към последиците от климатичните промени и е предпоставка за адаптиране към измененията.</w:t>
            </w:r>
          </w:p>
        </w:tc>
      </w:tr>
    </w:tbl>
    <w:p w14:paraId="307FCFB3" w14:textId="77777777" w:rsidR="00F075F0" w:rsidRPr="00437739" w:rsidRDefault="00F075F0" w:rsidP="00F075F0">
      <w:pPr>
        <w:pStyle w:val="Heading5"/>
        <w:spacing w:before="20" w:after="20"/>
        <w:rPr>
          <w:b w:val="0"/>
          <w:i w:val="0"/>
          <w:color w:val="000000"/>
          <w:sz w:val="24"/>
          <w:lang w:val="bg-BG"/>
        </w:rPr>
      </w:pPr>
      <w:bookmarkStart w:id="142" w:name="_Toc256000439"/>
      <w:r w:rsidRPr="00437739">
        <w:rPr>
          <w:b w:val="0"/>
          <w:i w:val="0"/>
          <w:color w:val="000000"/>
          <w:sz w:val="24"/>
          <w:lang w:val="bg-BG"/>
        </w:rPr>
        <w:t>7 Обхват и суми на подпомагането</w:t>
      </w:r>
      <w:bookmarkEnd w:id="142"/>
    </w:p>
    <w:p w14:paraId="324FCEA2" w14:textId="77777777" w:rsidR="00F075F0" w:rsidRPr="00437739" w:rsidRDefault="00F075F0" w:rsidP="00F075F0">
      <w:pPr>
        <w:spacing w:before="20" w:after="20"/>
        <w:rPr>
          <w:color w:val="000000"/>
          <w:lang w:val="bg-BG"/>
        </w:rPr>
      </w:pPr>
      <w:r w:rsidRPr="00437739">
        <w:rPr>
          <w:color w:val="000000"/>
          <w:lang w:val="bg-BG"/>
        </w:rPr>
        <w:t>Описание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18311554"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B6F711" w14:textId="77777777" w:rsidR="00F075F0" w:rsidRPr="00437739" w:rsidRDefault="00F075F0" w:rsidP="009B6777">
            <w:pPr>
              <w:spacing w:before="40" w:after="40"/>
              <w:jc w:val="both"/>
              <w:rPr>
                <w:lang w:val="bg-BG"/>
              </w:rPr>
            </w:pPr>
            <w:r w:rsidRPr="00437739">
              <w:rPr>
                <w:color w:val="333333"/>
                <w:shd w:val="clear" w:color="auto" w:fill="FFFFFF"/>
                <w:lang w:val="bg-BG"/>
              </w:rPr>
              <w:lastRenderedPageBreak/>
              <w:t>За всички интервенции в еко схемите е определено финансиране от 25% от годишния финансов пакет за директни плащания. Плащането е на хектар допустима земеделска земя, обхваната от задълженията по интервенцията. Ставката е съгласно чл. 31(7)(б) от Регламент (ЕС) 2021/2115.</w:t>
            </w:r>
            <w:r w:rsidRPr="00437739">
              <w:rPr>
                <w:lang w:val="bg-BG"/>
              </w:rPr>
              <w:t xml:space="preserve"> Вариация в ставката може да има според нивото на площите, обхванати от задълженията в еко схемите с цел да се постигне пълно оползотворяване на финансовия ресурс, определен за амбициозните екологични цели.</w:t>
            </w:r>
          </w:p>
        </w:tc>
      </w:tr>
    </w:tbl>
    <w:p w14:paraId="2E0BFC4D" w14:textId="77777777" w:rsidR="00F075F0" w:rsidRPr="00437739" w:rsidRDefault="00F075F0" w:rsidP="00F075F0">
      <w:pPr>
        <w:pStyle w:val="Heading5"/>
        <w:spacing w:before="20" w:after="20"/>
        <w:rPr>
          <w:b w:val="0"/>
          <w:i w:val="0"/>
          <w:color w:val="000000"/>
          <w:sz w:val="24"/>
          <w:lang w:val="bg-BG"/>
        </w:rPr>
      </w:pPr>
      <w:bookmarkStart w:id="143" w:name="_Toc256000440"/>
      <w:r w:rsidRPr="00437739">
        <w:rPr>
          <w:b w:val="0"/>
          <w:i w:val="0"/>
          <w:color w:val="000000"/>
          <w:sz w:val="24"/>
          <w:lang w:val="bg-BG"/>
        </w:rPr>
        <w:t>8 Допълнителни въпроси/информация за вида на интервенцията</w:t>
      </w:r>
      <w:bookmarkEnd w:id="143"/>
    </w:p>
    <w:p w14:paraId="1CDAE613" w14:textId="77777777" w:rsidR="00F075F0" w:rsidRPr="00437739" w:rsidRDefault="00F075F0" w:rsidP="00F075F0">
      <w:pPr>
        <w:spacing w:before="20" w:after="20"/>
        <w:rPr>
          <w:color w:val="000000"/>
          <w:lang w:val="bg-BG"/>
        </w:rPr>
      </w:pPr>
      <w:r w:rsidRPr="00437739">
        <w:rPr>
          <w:color w:val="000000"/>
          <w:lang w:val="bg-BG"/>
        </w:rPr>
        <w:t>Неприложимо</w:t>
      </w:r>
    </w:p>
    <w:p w14:paraId="14B9210D" w14:textId="77777777" w:rsidR="00F075F0" w:rsidRPr="00437739" w:rsidRDefault="00F075F0" w:rsidP="00F075F0">
      <w:pPr>
        <w:spacing w:before="20" w:after="20"/>
        <w:rPr>
          <w:color w:val="000000"/>
          <w:lang w:val="bg-BG"/>
        </w:rPr>
      </w:pPr>
    </w:p>
    <w:p w14:paraId="1D35A167" w14:textId="77777777" w:rsidR="00F075F0" w:rsidRPr="00437739" w:rsidRDefault="00F075F0" w:rsidP="00F075F0">
      <w:pPr>
        <w:pStyle w:val="Heading5"/>
        <w:spacing w:before="20" w:after="20"/>
        <w:rPr>
          <w:b w:val="0"/>
          <w:i w:val="0"/>
          <w:color w:val="000000"/>
          <w:sz w:val="24"/>
          <w:lang w:val="bg-BG"/>
        </w:rPr>
      </w:pPr>
      <w:bookmarkStart w:id="144" w:name="_Toc256000441"/>
      <w:r w:rsidRPr="00437739">
        <w:rPr>
          <w:b w:val="0"/>
          <w:i w:val="0"/>
          <w:color w:val="000000"/>
          <w:sz w:val="24"/>
          <w:lang w:val="bg-BG"/>
        </w:rPr>
        <w:t>9 Съответствие с правилата на СТО</w:t>
      </w:r>
      <w:bookmarkEnd w:id="144"/>
    </w:p>
    <w:p w14:paraId="2D7DB04E" w14:textId="77777777" w:rsidR="00F075F0" w:rsidRPr="00437739" w:rsidRDefault="00F075F0" w:rsidP="00F075F0">
      <w:pPr>
        <w:spacing w:before="20" w:after="20"/>
        <w:rPr>
          <w:color w:val="000000"/>
          <w:lang w:val="bg-BG"/>
        </w:rPr>
      </w:pPr>
      <w:r w:rsidRPr="00437739">
        <w:rPr>
          <w:color w:val="000000"/>
          <w:lang w:val="bg-BG"/>
        </w:rPr>
        <w:t xml:space="preserve"> Зелена кутия</w:t>
      </w:r>
    </w:p>
    <w:p w14:paraId="49E1698A" w14:textId="77777777" w:rsidR="00F075F0" w:rsidRPr="00437739" w:rsidRDefault="00F075F0" w:rsidP="00F075F0">
      <w:pPr>
        <w:spacing w:before="20" w:after="20"/>
        <w:rPr>
          <w:color w:val="000000"/>
          <w:lang w:val="bg-BG"/>
        </w:rPr>
      </w:pPr>
      <w:r w:rsidRPr="00437739">
        <w:rPr>
          <w:color w:val="000000"/>
          <w:lang w:val="bg-BG"/>
        </w:rPr>
        <w:t>Параграф 12 от приложение 2 къ</w:t>
      </w:r>
      <w:bookmarkStart w:id="145" w:name="_GoBack"/>
      <w:bookmarkEnd w:id="145"/>
      <w:r w:rsidRPr="00437739">
        <w:rPr>
          <w:color w:val="000000"/>
          <w:lang w:val="bg-BG"/>
        </w:rPr>
        <w:t>м Споразумението за СТО</w:t>
      </w:r>
    </w:p>
    <w:p w14:paraId="679ABEBA" w14:textId="77777777" w:rsidR="00F075F0" w:rsidRPr="00437739" w:rsidRDefault="00F075F0" w:rsidP="00F075F0">
      <w:pPr>
        <w:spacing w:before="20" w:after="20"/>
        <w:rPr>
          <w:color w:val="000000"/>
          <w:lang w:val="bg-BG"/>
        </w:rPr>
      </w:pPr>
      <w:r w:rsidRPr="00437739">
        <w:rPr>
          <w:color w:val="000000"/>
          <w:lang w:val="bg-BG"/>
        </w:rPr>
        <w:t>Разяснение как с интервенцията се спазват съответните разпоредби на приложение 2 към Споразумението за СТО за селското стопанство, както е посочено в член 10 от Регламент (ЕС) 2021/2115 и в приложение II към него („зелена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F075F0" w:rsidRPr="00437739" w14:paraId="61F13977" w14:textId="77777777" w:rsidTr="009B6777">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693DF7B" w14:textId="77777777" w:rsidR="00F075F0" w:rsidRPr="00437739" w:rsidRDefault="00F075F0" w:rsidP="009B6777">
            <w:pPr>
              <w:spacing w:before="40" w:after="40"/>
              <w:rPr>
                <w:lang w:val="bg-BG"/>
              </w:rPr>
            </w:pPr>
            <w:r w:rsidRPr="00437739">
              <w:rPr>
                <w:color w:val="000000"/>
                <w:lang w:val="bg-BG"/>
              </w:rPr>
              <w:t xml:space="preserve">Плащането е в съответствие с </w:t>
            </w:r>
            <w:r w:rsidRPr="00437739">
              <w:rPr>
                <w:lang w:val="bg-BG"/>
              </w:rPr>
              <w:t xml:space="preserve">разпоредбата на член 31, параграф 7, първа алинея, буква б) </w:t>
            </w:r>
            <w:r w:rsidRPr="00437739">
              <w:rPr>
                <w:color w:val="000000"/>
                <w:lang w:val="bg-BG"/>
              </w:rPr>
              <w:t>от Регламент (ЕС) 2021/2115, което поставя интервенцията в обхвата на п</w:t>
            </w:r>
            <w:r w:rsidRPr="00437739">
              <w:rPr>
                <w:lang w:val="bg-BG"/>
              </w:rPr>
              <w:t>араграф 12 от приложение 2 към Споразумението за селското стопанство на СТО („зелена кутия“). Интервенцията е насочена към компенсиране за направените допълнителни разходи и пропуснатите приходи в резултат на поетите задължения с цел повишаване на приноса на земеделието за екологичната устойчивост без да се оказва негативен ефект върху търговията.</w:t>
            </w:r>
          </w:p>
        </w:tc>
      </w:tr>
    </w:tbl>
    <w:p w14:paraId="7E366484" w14:textId="77777777" w:rsidR="00F075F0" w:rsidRPr="00437739" w:rsidRDefault="00F075F0" w:rsidP="00F075F0">
      <w:pPr>
        <w:spacing w:before="20" w:after="20"/>
        <w:rPr>
          <w:color w:val="000000"/>
          <w:lang w:val="bg-BG"/>
        </w:rPr>
        <w:sectPr w:rsidR="00F075F0" w:rsidRPr="00437739">
          <w:pgSz w:w="11906" w:h="16838"/>
          <w:pgMar w:top="720" w:right="720" w:bottom="864" w:left="936" w:header="288" w:footer="72" w:gutter="0"/>
          <w:cols w:space="720"/>
          <w:noEndnote/>
          <w:docGrid w:linePitch="360"/>
        </w:sectPr>
      </w:pPr>
    </w:p>
    <w:p w14:paraId="07BB1770" w14:textId="77777777" w:rsidR="00F075F0" w:rsidRPr="00437739" w:rsidRDefault="00F075F0" w:rsidP="00F075F0">
      <w:pPr>
        <w:pStyle w:val="Heading5"/>
        <w:spacing w:before="20" w:after="20"/>
        <w:rPr>
          <w:color w:val="000000"/>
          <w:sz w:val="0"/>
          <w:lang w:val="bg-BG"/>
        </w:rPr>
      </w:pPr>
    </w:p>
    <w:sectPr w:rsidR="00F075F0" w:rsidRPr="00437739" w:rsidSect="00594D32">
      <w:pgSz w:w="16838" w:h="11906" w:orient="landscape" w:code="9"/>
      <w:pgMar w:top="1411" w:right="1411" w:bottom="1411" w:left="141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Kalina Tuteva" w:date="2023-08-02T14:48:00Z" w:initials="KT">
    <w:p w14:paraId="76FAC3B6" w14:textId="77777777" w:rsidR="00305896" w:rsidRPr="006E0A33" w:rsidRDefault="00305896" w:rsidP="00305896">
      <w:pPr>
        <w:pStyle w:val="CommentText"/>
        <w:rPr>
          <w:lang w:val="bg-BG"/>
        </w:rPr>
      </w:pPr>
      <w:r>
        <w:rPr>
          <w:rStyle w:val="CommentReference"/>
        </w:rPr>
        <w:annotationRef/>
      </w:r>
      <w:r>
        <w:rPr>
          <w:lang w:val="bg-BG"/>
        </w:rPr>
        <w:t>Референцията отпада, тъй като дейността, която кореспондира на тази секторна цел също отпада от интервенцията (намаляване на употребата на ПРЗ и минерални торове).</w:t>
      </w:r>
    </w:p>
  </w:comment>
  <w:comment w:id="9" w:author="Kalina Tuteva" w:date="2023-08-02T14:48:00Z" w:initials="KT">
    <w:p w14:paraId="0D331FF2" w14:textId="77777777" w:rsidR="00305896" w:rsidRPr="006E0A33" w:rsidRDefault="00305896" w:rsidP="00305896">
      <w:pPr>
        <w:pStyle w:val="CommentText"/>
        <w:rPr>
          <w:lang w:val="bg-BG"/>
        </w:rPr>
      </w:pPr>
      <w:r>
        <w:rPr>
          <w:rStyle w:val="CommentReference"/>
        </w:rPr>
        <w:annotationRef/>
      </w:r>
      <w:r>
        <w:rPr>
          <w:lang w:val="bg-BG"/>
        </w:rPr>
        <w:t>Прецизиране на текста</w:t>
      </w:r>
    </w:p>
  </w:comment>
  <w:comment w:id="10" w:author="Kalina Tuteva" w:date="2023-08-02T14:49:00Z" w:initials="KT">
    <w:p w14:paraId="7D5D4015" w14:textId="77777777" w:rsidR="00305896" w:rsidRPr="00EE5449" w:rsidRDefault="00305896" w:rsidP="00305896">
      <w:pPr>
        <w:pStyle w:val="CommentText"/>
      </w:pPr>
      <w:r>
        <w:rPr>
          <w:rStyle w:val="CommentReference"/>
        </w:rPr>
        <w:annotationRef/>
      </w:r>
      <w:r>
        <w:rPr>
          <w:lang w:val="bg-BG"/>
        </w:rPr>
        <w:t>Информацията от Плана за преструктуриране и конверсия на лоза ще бъде част от заявлението в СЕУ и този документ вече няма да се изисква.</w:t>
      </w:r>
      <w:r>
        <w:t xml:space="preserve"> </w:t>
      </w:r>
    </w:p>
  </w:comment>
  <w:comment w:id="11" w:author="Kalina Tuteva" w:date="2023-08-10T16:05:00Z" w:initials="KT">
    <w:p w14:paraId="7D70562B" w14:textId="77777777" w:rsidR="00305896" w:rsidRPr="00DB712C" w:rsidRDefault="00305896" w:rsidP="00305896">
      <w:pPr>
        <w:pStyle w:val="CommentText"/>
        <w:rPr>
          <w:lang w:val="bg-BG"/>
        </w:rPr>
      </w:pPr>
      <w:r>
        <w:rPr>
          <w:rStyle w:val="CommentReference"/>
        </w:rPr>
        <w:annotationRef/>
      </w:r>
      <w:r>
        <w:rPr>
          <w:lang w:val="bg-BG"/>
        </w:rPr>
        <w:t xml:space="preserve">Отпада, защото обхватът на дейността се припокрива изцяло с еко-схема по директните плащания.  </w:t>
      </w:r>
    </w:p>
  </w:comment>
  <w:comment w:id="12" w:author="Kalina Tuteva" w:date="2023-08-10T16:06:00Z" w:initials="KT">
    <w:p w14:paraId="59A6A93A" w14:textId="77777777" w:rsidR="00305896" w:rsidRPr="00EE5449" w:rsidRDefault="00305896" w:rsidP="00305896">
      <w:pPr>
        <w:pStyle w:val="CommentText"/>
        <w:rPr>
          <w:lang w:val="bg-BG"/>
        </w:rPr>
      </w:pPr>
      <w:r>
        <w:rPr>
          <w:rStyle w:val="CommentReference"/>
        </w:rPr>
        <w:annotationRef/>
      </w:r>
      <w:r>
        <w:rPr>
          <w:lang w:val="bg-BG"/>
        </w:rPr>
        <w:t>Дейността за закупуване на машини и машинно-тракторни агрегати следва да бъде приложима за всички потенциални кандидати с цел постигане на заложените цели за повишаване на конкурентоспособността на сектора.</w:t>
      </w:r>
    </w:p>
  </w:comment>
  <w:comment w:id="13" w:author="Kalina Tuteva" w:date="2023-08-10T16:09:00Z" w:initials="KT">
    <w:p w14:paraId="69B70EC7" w14:textId="77777777" w:rsidR="00305896" w:rsidRDefault="00305896" w:rsidP="00305896">
      <w:pPr>
        <w:pStyle w:val="CommentText"/>
      </w:pPr>
      <w:r>
        <w:rPr>
          <w:rStyle w:val="CommentReference"/>
        </w:rPr>
        <w:annotationRef/>
      </w:r>
      <w:r>
        <w:rPr>
          <w:lang w:val="bg-BG"/>
        </w:rPr>
        <w:t>По този начин ще интервенцията ще се прилага по-целесъобразно спрямо нуждите на сектора.</w:t>
      </w:r>
    </w:p>
  </w:comment>
  <w:comment w:id="14" w:author="Kalina Tuteva" w:date="2023-08-14T14:10:00Z" w:initials="KT">
    <w:p w14:paraId="2EBEDA09" w14:textId="77777777" w:rsidR="00305896" w:rsidRPr="00DB712C" w:rsidRDefault="00305896" w:rsidP="00305896">
      <w:pPr>
        <w:pStyle w:val="CommentText"/>
        <w:rPr>
          <w:lang w:val="bg-BG"/>
        </w:rPr>
      </w:pPr>
      <w:r>
        <w:rPr>
          <w:rStyle w:val="CommentReference"/>
        </w:rPr>
        <w:annotationRef/>
      </w:r>
      <w:r>
        <w:rPr>
          <w:lang w:val="bg-BG"/>
        </w:rPr>
        <w:t>Прецизиране на текста. Логиката е ранкинг да се прилага само в случай на недостатъчен бюджет.</w:t>
      </w:r>
    </w:p>
  </w:comment>
  <w:comment w:id="27" w:author="Kalina Tuteva" w:date="2023-08-15T10:31:00Z" w:initials="KT">
    <w:p w14:paraId="6ABF5AC4" w14:textId="77777777" w:rsidR="00305896" w:rsidRPr="00DB712C" w:rsidRDefault="00305896" w:rsidP="00305896">
      <w:pPr>
        <w:pStyle w:val="CommentText"/>
        <w:rPr>
          <w:lang w:val="bg-BG"/>
        </w:rPr>
      </w:pPr>
      <w:r>
        <w:rPr>
          <w:rStyle w:val="CommentReference"/>
        </w:rPr>
        <w:annotationRef/>
      </w:r>
      <w:r>
        <w:rPr>
          <w:lang w:val="bg-BG"/>
        </w:rPr>
        <w:t>Прецизиране на текста.</w:t>
      </w:r>
    </w:p>
  </w:comment>
  <w:comment w:id="28" w:author="Kalina Tuteva" w:date="2023-08-15T10:31:00Z" w:initials="KT">
    <w:p w14:paraId="4A0A06B1" w14:textId="77777777" w:rsidR="00305896" w:rsidRPr="00DB712C" w:rsidRDefault="00305896" w:rsidP="00305896">
      <w:pPr>
        <w:pStyle w:val="CommentText"/>
        <w:rPr>
          <w:lang w:val="bg-BG"/>
        </w:rPr>
      </w:pPr>
      <w:r>
        <w:rPr>
          <w:rStyle w:val="CommentReference"/>
        </w:rPr>
        <w:annotationRef/>
      </w:r>
      <w:r>
        <w:rPr>
          <w:lang w:val="bg-BG"/>
        </w:rPr>
        <w:t>Прецизиране на текста в съответствие с логиката на прилагане на ранкинг – само при недостатъчен бюджет.</w:t>
      </w:r>
    </w:p>
  </w:comment>
  <w:comment w:id="29" w:author="Kalina Tuteva" w:date="2023-08-15T10:32:00Z" w:initials="KT">
    <w:p w14:paraId="7DAF86F1" w14:textId="77777777" w:rsidR="00305896" w:rsidRPr="00DB712C" w:rsidRDefault="00305896" w:rsidP="00305896">
      <w:pPr>
        <w:pStyle w:val="CommentText"/>
        <w:rPr>
          <w:lang w:val="bg-BG"/>
        </w:rPr>
      </w:pPr>
      <w:r>
        <w:rPr>
          <w:rStyle w:val="CommentReference"/>
        </w:rPr>
        <w:annotationRef/>
      </w:r>
      <w:r>
        <w:rPr>
          <w:lang w:val="bg-BG"/>
        </w:rPr>
        <w:t>Този критерии кореспондира с целите на интервенцията за инвестиции в екологични съоръжения.</w:t>
      </w:r>
    </w:p>
  </w:comment>
  <w:comment w:id="43" w:author="Kalina Tuteva" w:date="2023-08-15T10:34:00Z" w:initials="KT">
    <w:p w14:paraId="51D8D92A" w14:textId="77777777" w:rsidR="00305896" w:rsidRPr="00DB712C" w:rsidRDefault="00305896" w:rsidP="00305896">
      <w:pPr>
        <w:pStyle w:val="CommentText"/>
        <w:rPr>
          <w:lang w:val="bg-BG"/>
        </w:rPr>
      </w:pPr>
      <w:r>
        <w:rPr>
          <w:rStyle w:val="CommentReference"/>
        </w:rPr>
        <w:annotationRef/>
      </w:r>
      <w:r>
        <w:rPr>
          <w:lang w:val="bg-BG"/>
        </w:rPr>
        <w:t xml:space="preserve">Разработена е нова методика за определяне на преките разходи, която ще се прилага през новия програмен период. </w:t>
      </w:r>
    </w:p>
  </w:comment>
  <w:comment w:id="45" w:author="Kalina Tuteva" w:date="2023-08-15T10:35:00Z" w:initials="KT">
    <w:p w14:paraId="071005CA" w14:textId="77777777" w:rsidR="00305896" w:rsidRPr="00DB712C" w:rsidRDefault="00305896" w:rsidP="00305896">
      <w:pPr>
        <w:pStyle w:val="CommentText"/>
        <w:rPr>
          <w:lang w:val="bg-BG"/>
        </w:rPr>
      </w:pPr>
      <w:r>
        <w:rPr>
          <w:rStyle w:val="CommentReference"/>
        </w:rPr>
        <w:annotationRef/>
      </w:r>
      <w:r>
        <w:rPr>
          <w:lang w:val="bg-BG"/>
        </w:rPr>
        <w:t xml:space="preserve">Текстът е добавен за по-голяма яснота. </w:t>
      </w:r>
    </w:p>
  </w:comment>
  <w:comment w:id="49" w:author="Kalina Tuteva" w:date="2023-08-10T16:13:00Z" w:initials="KT">
    <w:p w14:paraId="0CBACE95" w14:textId="77777777" w:rsidR="00305896" w:rsidRPr="00DB712C" w:rsidRDefault="00305896" w:rsidP="00305896">
      <w:pPr>
        <w:pStyle w:val="CommentText"/>
        <w:rPr>
          <w:lang w:val="bg-BG"/>
        </w:rPr>
      </w:pPr>
      <w:r>
        <w:rPr>
          <w:rStyle w:val="CommentReference"/>
        </w:rPr>
        <w:annotationRef/>
      </w:r>
      <w:r>
        <w:rPr>
          <w:lang w:val="bg-BG"/>
        </w:rPr>
        <w:t>Интервенцията отпада поради липса на признати междубраншови организации в сектора, които са единствените възможни кандидати (на този етап интервенцията не може да бъде приложена и заложените индикатори няма да бъдат изпълнени).</w:t>
      </w:r>
    </w:p>
  </w:comment>
  <w:comment w:id="57" w:author="Kalina Tuteva" w:date="2023-08-15T10:36:00Z" w:initials="KT">
    <w:p w14:paraId="7593E671" w14:textId="77777777" w:rsidR="00305896" w:rsidRDefault="00305896" w:rsidP="00305896">
      <w:pPr>
        <w:pStyle w:val="CommentText"/>
      </w:pPr>
      <w:r>
        <w:rPr>
          <w:rStyle w:val="CommentReference"/>
        </w:rPr>
        <w:annotationRef/>
      </w:r>
      <w:r>
        <w:rPr>
          <w:lang w:val="bg-BG"/>
        </w:rPr>
        <w:t>Прецизиране на текста.</w:t>
      </w:r>
      <w:r>
        <w:t xml:space="preserve"> </w:t>
      </w:r>
    </w:p>
  </w:comment>
  <w:comment w:id="63" w:author="Kalina Tuteva" w:date="2023-08-02T14:41:00Z" w:initials="KT">
    <w:p w14:paraId="45FC85B8" w14:textId="77777777" w:rsidR="00305896" w:rsidRPr="00395414" w:rsidRDefault="00305896" w:rsidP="00305896">
      <w:pPr>
        <w:pStyle w:val="CommentText"/>
        <w:rPr>
          <w:lang w:val="bg-BG"/>
        </w:rPr>
      </w:pPr>
      <w:r>
        <w:rPr>
          <w:rStyle w:val="CommentReference"/>
        </w:rPr>
        <w:annotationRef/>
      </w:r>
      <w:r>
        <w:rPr>
          <w:lang w:val="bg-BG"/>
        </w:rPr>
        <w:t>Планираните средства за интервенцията за винен туризъм, която отпада, се прехвърлят към интервенцията за екологични съоръжения (решение на работна група с бранша).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FAC3B6" w15:done="0"/>
  <w15:commentEx w15:paraId="0D331FF2" w15:done="0"/>
  <w15:commentEx w15:paraId="7D5D4015" w15:done="0"/>
  <w15:commentEx w15:paraId="7D70562B" w15:done="0"/>
  <w15:commentEx w15:paraId="59A6A93A" w15:done="0"/>
  <w15:commentEx w15:paraId="69B70EC7" w15:done="0"/>
  <w15:commentEx w15:paraId="2EBEDA09" w15:done="0"/>
  <w15:commentEx w15:paraId="6ABF5AC4" w15:done="0"/>
  <w15:commentEx w15:paraId="4A0A06B1" w15:done="0"/>
  <w15:commentEx w15:paraId="7DAF86F1" w15:done="0"/>
  <w15:commentEx w15:paraId="51D8D92A" w15:done="0"/>
  <w15:commentEx w15:paraId="071005CA" w15:done="0"/>
  <w15:commentEx w15:paraId="0CBACE95" w15:done="0"/>
  <w15:commentEx w15:paraId="7593E671" w15:done="0"/>
  <w15:commentEx w15:paraId="45FC85B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9B9E0" w14:textId="77777777" w:rsidR="00401B1A" w:rsidRDefault="00401B1A" w:rsidP="00F075F0">
      <w:pPr>
        <w:spacing w:after="0" w:line="240" w:lineRule="auto"/>
      </w:pPr>
      <w:r>
        <w:separator/>
      </w:r>
    </w:p>
  </w:endnote>
  <w:endnote w:type="continuationSeparator" w:id="0">
    <w:p w14:paraId="63F0AF14" w14:textId="77777777" w:rsidR="00401B1A" w:rsidRDefault="00401B1A" w:rsidP="00F07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bar">
    <w:altName w:val="Times New Roman"/>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40" w:type="dxa"/>
      <w:tblLook w:val="04A0" w:firstRow="1" w:lastRow="0" w:firstColumn="1" w:lastColumn="0" w:noHBand="0" w:noVBand="1"/>
    </w:tblPr>
    <w:tblGrid>
      <w:gridCol w:w="3418"/>
      <w:gridCol w:w="3417"/>
      <w:gridCol w:w="3415"/>
    </w:tblGrid>
    <w:tr w:rsidR="001D0207" w14:paraId="6FD5631B" w14:textId="77777777">
      <w:trPr>
        <w:trHeight w:val="240"/>
        <w:tblHeader/>
      </w:trPr>
      <w:tc>
        <w:tcPr>
          <w:tcW w:w="1667" w:type="pct"/>
          <w:shd w:val="clear" w:color="auto" w:fill="FFFFFF"/>
          <w:tcMar>
            <w:top w:w="20" w:type="dxa"/>
            <w:left w:w="100" w:type="dxa"/>
            <w:bottom w:w="20" w:type="dxa"/>
            <w:right w:w="100" w:type="dxa"/>
          </w:tcMar>
        </w:tcPr>
        <w:p w14:paraId="2F7EE45A" w14:textId="77777777" w:rsidR="001D0207" w:rsidRDefault="00401B1A">
          <w:pPr>
            <w:rPr>
              <w:b/>
              <w:color w:val="000000"/>
            </w:rPr>
          </w:pPr>
          <w:r>
            <w:rPr>
              <w:b/>
              <w:noProof/>
              <w:color w:val="000000"/>
              <w:sz w:val="32"/>
            </w:rPr>
            <w:t>BG</w:t>
          </w:r>
        </w:p>
      </w:tc>
      <w:tc>
        <w:tcPr>
          <w:tcW w:w="1667" w:type="pct"/>
          <w:shd w:val="clear" w:color="auto" w:fill="FFFFFF"/>
          <w:tcMar>
            <w:top w:w="20" w:type="dxa"/>
            <w:left w:w="100" w:type="dxa"/>
            <w:bottom w:w="20" w:type="dxa"/>
            <w:right w:w="100" w:type="dxa"/>
          </w:tcMar>
        </w:tcPr>
        <w:p w14:paraId="320B212B" w14:textId="6CCB1715" w:rsidR="001D0207" w:rsidRDefault="00401B1A">
          <w:pPr>
            <w:jc w:val="center"/>
            <w:rPr>
              <w:b/>
              <w:color w:val="000000"/>
              <w:sz w:val="32"/>
            </w:rPr>
          </w:pPr>
          <w:r>
            <w:rPr>
              <w:b/>
              <w:color w:val="000000"/>
            </w:rPr>
            <w:fldChar w:fldCharType="begin"/>
          </w:r>
          <w:r>
            <w:rPr>
              <w:b/>
              <w:noProof/>
              <w:color w:val="000000"/>
            </w:rPr>
            <w:instrText>PAGE</w:instrText>
          </w:r>
          <w:r>
            <w:rPr>
              <w:b/>
              <w:color w:val="000000"/>
            </w:rPr>
            <w:fldChar w:fldCharType="separate"/>
          </w:r>
          <w:r w:rsidR="00F075F0">
            <w:rPr>
              <w:b/>
              <w:noProof/>
              <w:color w:val="000000"/>
            </w:rPr>
            <w:t>69</w:t>
          </w:r>
          <w:r>
            <w:rPr>
              <w:b/>
              <w:color w:val="000000"/>
            </w:rPr>
            <w:fldChar w:fldCharType="end"/>
          </w:r>
        </w:p>
      </w:tc>
      <w:tc>
        <w:tcPr>
          <w:tcW w:w="1667" w:type="pct"/>
          <w:shd w:val="clear" w:color="auto" w:fill="FFFFFF"/>
          <w:tcMar>
            <w:top w:w="20" w:type="dxa"/>
            <w:left w:w="100" w:type="dxa"/>
            <w:bottom w:w="20" w:type="dxa"/>
            <w:right w:w="100" w:type="dxa"/>
          </w:tcMar>
        </w:tcPr>
        <w:p w14:paraId="70044B9B" w14:textId="77777777" w:rsidR="001D0207" w:rsidRDefault="00401B1A">
          <w:pPr>
            <w:jc w:val="right"/>
            <w:rPr>
              <w:b/>
              <w:color w:val="000000"/>
              <w:sz w:val="32"/>
            </w:rPr>
          </w:pPr>
          <w:r>
            <w:rPr>
              <w:b/>
              <w:noProof/>
              <w:color w:val="000000"/>
              <w:sz w:val="32"/>
            </w:rPr>
            <w:t>BG</w:t>
          </w:r>
        </w:p>
      </w:tc>
    </w:tr>
  </w:tbl>
  <w:p w14:paraId="6847EEEE" w14:textId="77777777" w:rsidR="001D0207" w:rsidRDefault="00401B1A" w:rsidP="00F075F0">
    <w:pPr>
      <w:rPr>
        <w:b/>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D55C4" w14:textId="77777777" w:rsidR="00401B1A" w:rsidRDefault="00401B1A" w:rsidP="00F075F0">
      <w:pPr>
        <w:spacing w:after="0" w:line="240" w:lineRule="auto"/>
      </w:pPr>
      <w:r>
        <w:separator/>
      </w:r>
    </w:p>
  </w:footnote>
  <w:footnote w:type="continuationSeparator" w:id="0">
    <w:p w14:paraId="02A2FF91" w14:textId="77777777" w:rsidR="00401B1A" w:rsidRDefault="00401B1A" w:rsidP="00F075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4"/>
    <w:multiLevelType w:val="multilevel"/>
    <w:tmpl w:val="000000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25"/>
    <w:multiLevelType w:val="hybridMultilevel"/>
    <w:tmpl w:val="00000025"/>
    <w:lvl w:ilvl="0" w:tplc="D2ACB088">
      <w:start w:val="1"/>
      <w:numFmt w:val="bullet"/>
      <w:lvlText w:val=""/>
      <w:lvlJc w:val="left"/>
      <w:pPr>
        <w:ind w:left="720" w:hanging="360"/>
      </w:pPr>
      <w:rPr>
        <w:rFonts w:ascii="Symbol" w:hAnsi="Symbol"/>
      </w:rPr>
    </w:lvl>
    <w:lvl w:ilvl="1" w:tplc="CD98DB18">
      <w:start w:val="1"/>
      <w:numFmt w:val="bullet"/>
      <w:lvlText w:val="o"/>
      <w:lvlJc w:val="left"/>
      <w:pPr>
        <w:tabs>
          <w:tab w:val="num" w:pos="1440"/>
        </w:tabs>
        <w:ind w:left="1440" w:hanging="360"/>
      </w:pPr>
      <w:rPr>
        <w:rFonts w:ascii="Courier New" w:hAnsi="Courier New"/>
      </w:rPr>
    </w:lvl>
    <w:lvl w:ilvl="2" w:tplc="D604041C">
      <w:start w:val="1"/>
      <w:numFmt w:val="bullet"/>
      <w:lvlText w:val=""/>
      <w:lvlJc w:val="left"/>
      <w:pPr>
        <w:tabs>
          <w:tab w:val="num" w:pos="2160"/>
        </w:tabs>
        <w:ind w:left="2160" w:hanging="360"/>
      </w:pPr>
      <w:rPr>
        <w:rFonts w:ascii="Wingdings" w:hAnsi="Wingdings"/>
      </w:rPr>
    </w:lvl>
    <w:lvl w:ilvl="3" w:tplc="F9A4D612">
      <w:start w:val="1"/>
      <w:numFmt w:val="bullet"/>
      <w:lvlText w:val=""/>
      <w:lvlJc w:val="left"/>
      <w:pPr>
        <w:tabs>
          <w:tab w:val="num" w:pos="2880"/>
        </w:tabs>
        <w:ind w:left="2880" w:hanging="360"/>
      </w:pPr>
      <w:rPr>
        <w:rFonts w:ascii="Symbol" w:hAnsi="Symbol"/>
      </w:rPr>
    </w:lvl>
    <w:lvl w:ilvl="4" w:tplc="285A66BE">
      <w:start w:val="1"/>
      <w:numFmt w:val="bullet"/>
      <w:lvlText w:val="o"/>
      <w:lvlJc w:val="left"/>
      <w:pPr>
        <w:tabs>
          <w:tab w:val="num" w:pos="3600"/>
        </w:tabs>
        <w:ind w:left="3600" w:hanging="360"/>
      </w:pPr>
      <w:rPr>
        <w:rFonts w:ascii="Courier New" w:hAnsi="Courier New"/>
      </w:rPr>
    </w:lvl>
    <w:lvl w:ilvl="5" w:tplc="F0DA5C22">
      <w:start w:val="1"/>
      <w:numFmt w:val="bullet"/>
      <w:lvlText w:val=""/>
      <w:lvlJc w:val="left"/>
      <w:pPr>
        <w:tabs>
          <w:tab w:val="num" w:pos="4320"/>
        </w:tabs>
        <w:ind w:left="4320" w:hanging="360"/>
      </w:pPr>
      <w:rPr>
        <w:rFonts w:ascii="Wingdings" w:hAnsi="Wingdings"/>
      </w:rPr>
    </w:lvl>
    <w:lvl w:ilvl="6" w:tplc="065A0E90">
      <w:start w:val="1"/>
      <w:numFmt w:val="bullet"/>
      <w:lvlText w:val=""/>
      <w:lvlJc w:val="left"/>
      <w:pPr>
        <w:tabs>
          <w:tab w:val="num" w:pos="5040"/>
        </w:tabs>
        <w:ind w:left="5040" w:hanging="360"/>
      </w:pPr>
      <w:rPr>
        <w:rFonts w:ascii="Symbol" w:hAnsi="Symbol"/>
      </w:rPr>
    </w:lvl>
    <w:lvl w:ilvl="7" w:tplc="301ADD38">
      <w:start w:val="1"/>
      <w:numFmt w:val="bullet"/>
      <w:lvlText w:val="o"/>
      <w:lvlJc w:val="left"/>
      <w:pPr>
        <w:tabs>
          <w:tab w:val="num" w:pos="5760"/>
        </w:tabs>
        <w:ind w:left="5760" w:hanging="360"/>
      </w:pPr>
      <w:rPr>
        <w:rFonts w:ascii="Courier New" w:hAnsi="Courier New"/>
      </w:rPr>
    </w:lvl>
    <w:lvl w:ilvl="8" w:tplc="2D569B7A">
      <w:start w:val="1"/>
      <w:numFmt w:val="bullet"/>
      <w:lvlText w:val=""/>
      <w:lvlJc w:val="left"/>
      <w:pPr>
        <w:tabs>
          <w:tab w:val="num" w:pos="6480"/>
        </w:tabs>
        <w:ind w:left="6480" w:hanging="360"/>
      </w:pPr>
      <w:rPr>
        <w:rFonts w:ascii="Wingdings" w:hAnsi="Wingdings"/>
      </w:rPr>
    </w:lvl>
  </w:abstractNum>
  <w:abstractNum w:abstractNumId="2" w15:restartNumberingAfterBreak="0">
    <w:nsid w:val="7203327D"/>
    <w:multiLevelType w:val="hybridMultilevel"/>
    <w:tmpl w:val="9E162BB4"/>
    <w:lvl w:ilvl="0" w:tplc="860C04E8">
      <w:start w:val="4"/>
      <w:numFmt w:val="bullet"/>
      <w:lvlText w:val="-"/>
      <w:lvlJc w:val="left"/>
      <w:pPr>
        <w:ind w:left="360" w:hanging="360"/>
      </w:pPr>
      <w:rPr>
        <w:rFonts w:ascii="Verdana" w:eastAsia="Times New Roman" w:hAnsi="Verdana" w:cs="Times New Roman" w:hint="default"/>
        <w:sz w:val="2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77DE6215"/>
    <w:multiLevelType w:val="hybridMultilevel"/>
    <w:tmpl w:val="3D00A872"/>
    <w:lvl w:ilvl="0" w:tplc="D604110C">
      <w:start w:val="1"/>
      <w:numFmt w:val="bullet"/>
      <w:lvlText w:val="-"/>
      <w:lvlJc w:val="left"/>
      <w:pPr>
        <w:ind w:left="360" w:hanging="360"/>
      </w:pPr>
      <w:rPr>
        <w:rFonts w:ascii="Verdana" w:eastAsia="Calibri" w:hAnsi="Verdana"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374"/>
    <w:rsid w:val="00084137"/>
    <w:rsid w:val="00305896"/>
    <w:rsid w:val="003E10FE"/>
    <w:rsid w:val="003F62D2"/>
    <w:rsid w:val="00401B1A"/>
    <w:rsid w:val="004505B8"/>
    <w:rsid w:val="00543374"/>
    <w:rsid w:val="00594D32"/>
    <w:rsid w:val="0068076C"/>
    <w:rsid w:val="006C472E"/>
    <w:rsid w:val="00953ABC"/>
    <w:rsid w:val="00AA3BAE"/>
    <w:rsid w:val="00CC5F84"/>
    <w:rsid w:val="00CD61C9"/>
    <w:rsid w:val="00EB18CA"/>
    <w:rsid w:val="00F07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F617D"/>
  <w15:chartTrackingRefBased/>
  <w15:docId w15:val="{1FF09123-D0BE-4E55-907F-5BE6FB51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075F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F075F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F075F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F075F0"/>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F075F0"/>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F075F0"/>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305896"/>
    <w:rPr>
      <w:sz w:val="16"/>
      <w:szCs w:val="16"/>
    </w:rPr>
  </w:style>
  <w:style w:type="paragraph" w:styleId="CommentText">
    <w:name w:val="annotation text"/>
    <w:basedOn w:val="Normal"/>
    <w:link w:val="CommentTextChar"/>
    <w:uiPriority w:val="99"/>
    <w:unhideWhenUsed/>
    <w:rsid w:val="0030589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305896"/>
    <w:rPr>
      <w:rFonts w:ascii="Times New Roman" w:eastAsia="Times New Roman" w:hAnsi="Times New Roman" w:cs="Times New Roman"/>
      <w:sz w:val="20"/>
      <w:szCs w:val="20"/>
    </w:rPr>
  </w:style>
  <w:style w:type="paragraph" w:styleId="BalloonText">
    <w:name w:val="Balloon Text"/>
    <w:basedOn w:val="Normal"/>
    <w:link w:val="BalloonTextChar"/>
    <w:unhideWhenUsed/>
    <w:rsid w:val="003058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05896"/>
    <w:rPr>
      <w:rFonts w:ascii="Segoe UI" w:hAnsi="Segoe UI" w:cs="Segoe UI"/>
      <w:sz w:val="18"/>
      <w:szCs w:val="18"/>
    </w:rPr>
  </w:style>
  <w:style w:type="character" w:customStyle="1" w:styleId="Heading1Char">
    <w:name w:val="Heading 1 Char"/>
    <w:basedOn w:val="DefaultParagraphFont"/>
    <w:link w:val="Heading1"/>
    <w:rsid w:val="00F075F0"/>
    <w:rPr>
      <w:rFonts w:ascii="Arial" w:eastAsia="Times New Roman" w:hAnsi="Arial" w:cs="Arial"/>
      <w:b/>
      <w:bCs/>
      <w:kern w:val="32"/>
      <w:sz w:val="32"/>
      <w:szCs w:val="32"/>
    </w:rPr>
  </w:style>
  <w:style w:type="character" w:customStyle="1" w:styleId="Heading2Char">
    <w:name w:val="Heading 2 Char"/>
    <w:basedOn w:val="DefaultParagraphFont"/>
    <w:link w:val="Heading2"/>
    <w:rsid w:val="00F075F0"/>
    <w:rPr>
      <w:rFonts w:ascii="Arial" w:eastAsia="Times New Roman" w:hAnsi="Arial" w:cs="Arial"/>
      <w:b/>
      <w:bCs/>
      <w:i/>
      <w:iCs/>
      <w:sz w:val="28"/>
      <w:szCs w:val="28"/>
    </w:rPr>
  </w:style>
  <w:style w:type="character" w:customStyle="1" w:styleId="Heading3Char">
    <w:name w:val="Heading 3 Char"/>
    <w:basedOn w:val="DefaultParagraphFont"/>
    <w:link w:val="Heading3"/>
    <w:rsid w:val="00F075F0"/>
    <w:rPr>
      <w:rFonts w:ascii="Arial" w:eastAsia="Times New Roman" w:hAnsi="Arial" w:cs="Arial"/>
      <w:b/>
      <w:bCs/>
      <w:sz w:val="26"/>
      <w:szCs w:val="26"/>
    </w:rPr>
  </w:style>
  <w:style w:type="character" w:customStyle="1" w:styleId="Heading4Char">
    <w:name w:val="Heading 4 Char"/>
    <w:basedOn w:val="DefaultParagraphFont"/>
    <w:link w:val="Heading4"/>
    <w:rsid w:val="00F075F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075F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075F0"/>
    <w:rPr>
      <w:rFonts w:ascii="Times New Roman" w:eastAsia="Times New Roman" w:hAnsi="Times New Roman" w:cs="Times New Roman"/>
      <w:b/>
      <w:bCs/>
    </w:rPr>
  </w:style>
  <w:style w:type="character" w:customStyle="1" w:styleId="ql-cursor">
    <w:name w:val="ql-cursor"/>
    <w:basedOn w:val="DefaultParagraphFont"/>
    <w:rsid w:val="00F075F0"/>
  </w:style>
  <w:style w:type="paragraph" w:customStyle="1" w:styleId="qlbt-cell-lineql-align-justify">
    <w:name w:val="qlbt-cell-line ql-align-justify"/>
    <w:basedOn w:val="Normal"/>
    <w:rsid w:val="00F075F0"/>
    <w:pPr>
      <w:spacing w:after="0" w:line="240" w:lineRule="auto"/>
    </w:pPr>
    <w:rPr>
      <w:rFonts w:ascii="Times New Roman" w:eastAsia="Times New Roman" w:hAnsi="Times New Roman" w:cs="Times New Roman"/>
      <w:sz w:val="24"/>
      <w:szCs w:val="24"/>
    </w:rPr>
  </w:style>
  <w:style w:type="paragraph" w:customStyle="1" w:styleId="qlbt-cell-line">
    <w:name w:val="qlbt-cell-line"/>
    <w:basedOn w:val="Normal"/>
    <w:rsid w:val="00F075F0"/>
    <w:pPr>
      <w:spacing w:after="0" w:line="240" w:lineRule="auto"/>
    </w:pPr>
    <w:rPr>
      <w:rFonts w:ascii="Times New Roman" w:eastAsia="Times New Roman" w:hAnsi="Times New Roman" w:cs="Times New Roman"/>
      <w:sz w:val="24"/>
      <w:szCs w:val="24"/>
    </w:rPr>
  </w:style>
  <w:style w:type="table" w:customStyle="1" w:styleId="quill-better-table">
    <w:name w:val="quill-better-table"/>
    <w:basedOn w:val="TableNormal"/>
    <w:rsid w:val="00F075F0"/>
    <w:pPr>
      <w:spacing w:after="0" w:line="240" w:lineRule="auto"/>
    </w:pPr>
    <w:rPr>
      <w:rFonts w:ascii="Times New Roman" w:eastAsia="Times New Roman" w:hAnsi="Times New Roman" w:cs="Times New Roman"/>
      <w:sz w:val="20"/>
      <w:szCs w:val="20"/>
    </w:rPr>
    <w:tblPr/>
  </w:style>
  <w:style w:type="paragraph" w:customStyle="1" w:styleId="qlbt-cell-lineql-align-center">
    <w:name w:val="qlbt-cell-line ql-align-center"/>
    <w:basedOn w:val="Normal"/>
    <w:rsid w:val="00F075F0"/>
    <w:pPr>
      <w:spacing w:after="0" w:line="240" w:lineRule="auto"/>
    </w:pPr>
    <w:rPr>
      <w:rFonts w:ascii="Times New Roman" w:eastAsia="Times New Roman" w:hAnsi="Times New Roman" w:cs="Times New Roman"/>
      <w:sz w:val="24"/>
      <w:szCs w:val="24"/>
    </w:rPr>
  </w:style>
  <w:style w:type="paragraph" w:customStyle="1" w:styleId="ql-align-center">
    <w:name w:val="ql-align-center"/>
    <w:basedOn w:val="Normal"/>
    <w:rsid w:val="00F075F0"/>
    <w:pPr>
      <w:spacing w:after="0" w:line="240" w:lineRule="auto"/>
    </w:pPr>
    <w:rPr>
      <w:rFonts w:ascii="Times New Roman" w:eastAsia="Times New Roman" w:hAnsi="Times New Roman" w:cs="Times New Roman"/>
      <w:sz w:val="24"/>
      <w:szCs w:val="24"/>
    </w:rPr>
  </w:style>
  <w:style w:type="character" w:customStyle="1" w:styleId="ql-ui">
    <w:name w:val="ql-ui"/>
    <w:basedOn w:val="DefaultParagraphFont"/>
    <w:rsid w:val="00F075F0"/>
  </w:style>
  <w:style w:type="character" w:styleId="Hyperlink">
    <w:name w:val="Hyperlink"/>
    <w:basedOn w:val="DefaultParagraphFont"/>
    <w:rsid w:val="00F075F0"/>
    <w:rPr>
      <w:color w:val="0000FF"/>
      <w:u w:val="single"/>
    </w:rPr>
  </w:style>
  <w:style w:type="paragraph" w:styleId="TOC1">
    <w:name w:val="toc 1"/>
    <w:basedOn w:val="Normal"/>
    <w:next w:val="Normal"/>
    <w:autoRedefine/>
    <w:rsid w:val="00F075F0"/>
    <w:pPr>
      <w:spacing w:after="0" w:line="240" w:lineRule="auto"/>
    </w:pPr>
    <w:rPr>
      <w:rFonts w:ascii="Times New Roman" w:eastAsia="Times New Roman" w:hAnsi="Times New Roman" w:cs="Times New Roman"/>
      <w:sz w:val="24"/>
      <w:szCs w:val="24"/>
    </w:rPr>
  </w:style>
  <w:style w:type="paragraph" w:styleId="TOC2">
    <w:name w:val="toc 2"/>
    <w:basedOn w:val="Normal"/>
    <w:next w:val="Normal"/>
    <w:autoRedefine/>
    <w:rsid w:val="00F075F0"/>
    <w:pPr>
      <w:spacing w:after="0" w:line="240" w:lineRule="auto"/>
      <w:ind w:left="240"/>
    </w:pPr>
    <w:rPr>
      <w:rFonts w:ascii="Times New Roman" w:eastAsia="Times New Roman" w:hAnsi="Times New Roman" w:cs="Times New Roman"/>
      <w:sz w:val="24"/>
      <w:szCs w:val="24"/>
    </w:rPr>
  </w:style>
  <w:style w:type="paragraph" w:styleId="TOC3">
    <w:name w:val="toc 3"/>
    <w:basedOn w:val="Normal"/>
    <w:next w:val="Normal"/>
    <w:autoRedefine/>
    <w:rsid w:val="00F075F0"/>
    <w:pPr>
      <w:spacing w:after="0" w:line="240" w:lineRule="auto"/>
      <w:ind w:left="480"/>
    </w:pPr>
    <w:rPr>
      <w:rFonts w:ascii="Times New Roman" w:eastAsia="Times New Roman" w:hAnsi="Times New Roman" w:cs="Times New Roman"/>
      <w:sz w:val="24"/>
      <w:szCs w:val="24"/>
    </w:rPr>
  </w:style>
  <w:style w:type="paragraph" w:styleId="TOC4">
    <w:name w:val="toc 4"/>
    <w:basedOn w:val="Normal"/>
    <w:next w:val="Normal"/>
    <w:autoRedefine/>
    <w:rsid w:val="00F075F0"/>
    <w:pPr>
      <w:spacing w:after="0" w:line="240" w:lineRule="auto"/>
      <w:ind w:left="720"/>
    </w:pPr>
    <w:rPr>
      <w:rFonts w:ascii="Times New Roman" w:eastAsia="Times New Roman" w:hAnsi="Times New Roman" w:cs="Times New Roman"/>
      <w:sz w:val="24"/>
      <w:szCs w:val="24"/>
    </w:rPr>
  </w:style>
  <w:style w:type="paragraph" w:styleId="TOC5">
    <w:name w:val="toc 5"/>
    <w:basedOn w:val="Normal"/>
    <w:next w:val="Normal"/>
    <w:autoRedefine/>
    <w:rsid w:val="00F075F0"/>
    <w:pPr>
      <w:spacing w:after="0" w:line="240" w:lineRule="auto"/>
      <w:ind w:left="960"/>
    </w:pPr>
    <w:rPr>
      <w:rFonts w:ascii="Times New Roman" w:eastAsia="Times New Roman" w:hAnsi="Times New Roman" w:cs="Times New Roman"/>
      <w:sz w:val="24"/>
      <w:szCs w:val="24"/>
    </w:rPr>
  </w:style>
  <w:style w:type="paragraph" w:styleId="TOC6">
    <w:name w:val="toc 6"/>
    <w:basedOn w:val="Normal"/>
    <w:next w:val="Normal"/>
    <w:autoRedefine/>
    <w:rsid w:val="00F075F0"/>
    <w:pPr>
      <w:spacing w:after="0" w:line="240" w:lineRule="auto"/>
      <w:ind w:left="120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75F0"/>
    <w:pPr>
      <w:tabs>
        <w:tab w:val="center" w:pos="4703"/>
        <w:tab w:val="right" w:pos="9406"/>
      </w:tabs>
      <w:spacing w:after="0" w:line="240" w:lineRule="auto"/>
    </w:pPr>
  </w:style>
  <w:style w:type="character" w:customStyle="1" w:styleId="HeaderChar">
    <w:name w:val="Header Char"/>
    <w:basedOn w:val="DefaultParagraphFont"/>
    <w:link w:val="Header"/>
    <w:uiPriority w:val="99"/>
    <w:rsid w:val="00F075F0"/>
  </w:style>
  <w:style w:type="paragraph" w:styleId="Footer">
    <w:name w:val="footer"/>
    <w:basedOn w:val="Normal"/>
    <w:link w:val="FooterChar"/>
    <w:uiPriority w:val="99"/>
    <w:unhideWhenUsed/>
    <w:rsid w:val="00F075F0"/>
    <w:pPr>
      <w:tabs>
        <w:tab w:val="center" w:pos="4703"/>
        <w:tab w:val="right" w:pos="9406"/>
      </w:tabs>
      <w:spacing w:after="0" w:line="240" w:lineRule="auto"/>
    </w:pPr>
  </w:style>
  <w:style w:type="character" w:customStyle="1" w:styleId="FooterChar">
    <w:name w:val="Footer Char"/>
    <w:basedOn w:val="DefaultParagraphFont"/>
    <w:link w:val="Footer"/>
    <w:uiPriority w:val="99"/>
    <w:rsid w:val="00F07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comments" Target="commen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70</Pages>
  <Words>24013</Words>
  <Characters>136877</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Ivanova</dc:creator>
  <cp:keywords/>
  <dc:description/>
  <cp:lastModifiedBy>Snezhana Grigorova</cp:lastModifiedBy>
  <cp:revision>2</cp:revision>
  <dcterms:created xsi:type="dcterms:W3CDTF">2023-10-31T10:19:00Z</dcterms:created>
  <dcterms:modified xsi:type="dcterms:W3CDTF">2023-10-31T10:19:00Z</dcterms:modified>
</cp:coreProperties>
</file>